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368" w:rsidRDefault="00A85368" w:rsidP="00C7663E">
      <w:pPr>
        <w:spacing w:after="120"/>
        <w:jc w:val="center"/>
        <w:rPr>
          <w:rFonts w:ascii="Arial" w:hAnsi="Arial" w:cs="Arial"/>
          <w:sz w:val="20"/>
          <w:szCs w:val="20"/>
        </w:rPr>
      </w:pPr>
    </w:p>
    <w:p w:rsidR="00AB0246" w:rsidRDefault="00AB0246" w:rsidP="00C7663E">
      <w:pPr>
        <w:spacing w:after="120"/>
        <w:jc w:val="center"/>
        <w:rPr>
          <w:rFonts w:ascii="Arial" w:hAnsi="Arial" w:cs="Arial"/>
          <w:sz w:val="20"/>
          <w:szCs w:val="20"/>
        </w:rPr>
      </w:pPr>
      <w:r>
        <w:rPr>
          <w:rFonts w:ascii="Arial" w:hAnsi="Arial" w:cs="Arial"/>
          <w:sz w:val="20"/>
          <w:szCs w:val="20"/>
        </w:rPr>
        <w:tab/>
      </w:r>
    </w:p>
    <w:p w:rsidR="00F32DBD" w:rsidRDefault="00F32DBD" w:rsidP="00F32DBD">
      <w:pPr>
        <w:pStyle w:val="Titolo10"/>
      </w:pPr>
      <w:r>
        <w:t>REGIONE CAMPANIA</w:t>
      </w:r>
    </w:p>
    <w:p w:rsidR="00F32DBD" w:rsidRDefault="00F32DBD" w:rsidP="00F32DBD">
      <w:pPr>
        <w:pStyle w:val="Sottotitolo"/>
      </w:pPr>
      <w:r>
        <w:t>AZIENDA SANITARIA LOCALE AVELLINO</w:t>
      </w:r>
    </w:p>
    <w:p w:rsidR="00F32DBD" w:rsidRDefault="00F32DBD" w:rsidP="00F32DBD">
      <w:pPr>
        <w:spacing w:after="0" w:line="240" w:lineRule="auto"/>
        <w:jc w:val="center"/>
      </w:pPr>
      <w:r>
        <w:t xml:space="preserve">Via degli </w:t>
      </w:r>
      <w:proofErr w:type="spellStart"/>
      <w:r>
        <w:t>Imbimbo</w:t>
      </w:r>
      <w:proofErr w:type="spellEnd"/>
      <w:r>
        <w:t xml:space="preserve"> 10/12</w:t>
      </w:r>
    </w:p>
    <w:p w:rsidR="00F32DBD" w:rsidRDefault="00F32DBD" w:rsidP="00F32DBD">
      <w:pPr>
        <w:spacing w:after="0" w:line="240" w:lineRule="auto"/>
        <w:jc w:val="center"/>
      </w:pPr>
      <w:r>
        <w:t>83100 Avellino</w:t>
      </w:r>
    </w:p>
    <w:p w:rsidR="00F32DBD" w:rsidRDefault="006E6A9E" w:rsidP="00F32DBD">
      <w:pPr>
        <w:pBdr>
          <w:top w:val="none" w:sz="0" w:space="0" w:color="000000"/>
          <w:left w:val="none" w:sz="0" w:space="0" w:color="000000"/>
          <w:bottom w:val="single" w:sz="12" w:space="1" w:color="000000"/>
          <w:right w:val="none" w:sz="0" w:space="0" w:color="000000"/>
        </w:pBdr>
        <w:spacing w:after="0" w:line="240" w:lineRule="auto"/>
        <w:jc w:val="center"/>
      </w:pPr>
      <w:hyperlink r:id="rId8" w:history="1">
        <w:r w:rsidR="00F32DBD">
          <w:rPr>
            <w:rStyle w:val="Collegamentoipertestuale"/>
          </w:rPr>
          <w:t>www.aslavellino.it</w:t>
        </w:r>
      </w:hyperlink>
    </w:p>
    <w:p w:rsidR="00F32DBD" w:rsidRDefault="00F32DBD" w:rsidP="00F32DBD"/>
    <w:tbl>
      <w:tblPr>
        <w:tblW w:w="0" w:type="auto"/>
        <w:tblLayout w:type="fixed"/>
        <w:tblLook w:val="0000" w:firstRow="0" w:lastRow="0" w:firstColumn="0" w:lastColumn="0" w:noHBand="0" w:noVBand="0"/>
      </w:tblPr>
      <w:tblGrid>
        <w:gridCol w:w="4644"/>
        <w:gridCol w:w="662"/>
        <w:gridCol w:w="4492"/>
      </w:tblGrid>
      <w:tr w:rsidR="00F32DBD" w:rsidTr="0062525D">
        <w:trPr>
          <w:trHeight w:val="9672"/>
        </w:trPr>
        <w:tc>
          <w:tcPr>
            <w:tcW w:w="4644" w:type="dxa"/>
            <w:shd w:val="clear" w:color="auto" w:fill="auto"/>
          </w:tcPr>
          <w:p w:rsidR="00F32DBD" w:rsidRDefault="00F32DBD" w:rsidP="0062525D">
            <w:pPr>
              <w:jc w:val="center"/>
              <w:rPr>
                <w:b/>
                <w:i/>
                <w:sz w:val="28"/>
                <w:szCs w:val="28"/>
              </w:rPr>
            </w:pPr>
            <w:r>
              <w:rPr>
                <w:rFonts w:ascii="Cambria" w:hAnsi="Cambria" w:cs="Cambria"/>
                <w:i/>
                <w:noProof/>
                <w:sz w:val="72"/>
                <w:szCs w:val="72"/>
                <w:lang w:eastAsia="it-IT"/>
              </w:rPr>
              <w:drawing>
                <wp:inline distT="0" distB="0" distL="0" distR="0">
                  <wp:extent cx="1543685" cy="113601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543685" cy="1136015"/>
                          </a:xfrm>
                          <a:prstGeom prst="rect">
                            <a:avLst/>
                          </a:prstGeom>
                          <a:solidFill>
                            <a:srgbClr val="FFFFFF"/>
                          </a:solidFill>
                          <a:ln w="9525">
                            <a:noFill/>
                            <a:miter lim="800000"/>
                            <a:headEnd/>
                            <a:tailEnd/>
                          </a:ln>
                        </pic:spPr>
                      </pic:pic>
                    </a:graphicData>
                  </a:graphic>
                </wp:inline>
              </w:drawing>
            </w:r>
          </w:p>
          <w:p w:rsidR="00F32DBD" w:rsidRDefault="00F32DBD" w:rsidP="0062525D">
            <w:pPr>
              <w:spacing w:after="0" w:line="240" w:lineRule="auto"/>
              <w:jc w:val="center"/>
              <w:rPr>
                <w:b/>
                <w:i/>
                <w:sz w:val="28"/>
                <w:szCs w:val="28"/>
              </w:rPr>
            </w:pPr>
          </w:p>
          <w:p w:rsidR="00F32DBD" w:rsidRDefault="00F32DBD" w:rsidP="0062525D">
            <w:pPr>
              <w:widowControl w:val="0"/>
              <w:autoSpaceDE w:val="0"/>
              <w:spacing w:after="640" w:line="240" w:lineRule="auto"/>
              <w:jc w:val="center"/>
              <w:rPr>
                <w:b/>
                <w:i/>
                <w:color w:val="323299"/>
                <w:sz w:val="24"/>
                <w:szCs w:val="24"/>
                <w:lang w:eastAsia="it-IT"/>
              </w:rPr>
            </w:pPr>
            <w:r>
              <w:rPr>
                <w:noProof/>
                <w:lang w:eastAsia="it-IT"/>
              </w:rPr>
              <w:drawing>
                <wp:inline distT="0" distB="0" distL="0" distR="0">
                  <wp:extent cx="2533650" cy="191643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533650" cy="1916430"/>
                          </a:xfrm>
                          <a:prstGeom prst="rect">
                            <a:avLst/>
                          </a:prstGeom>
                          <a:solidFill>
                            <a:srgbClr val="FFFFFF"/>
                          </a:solidFill>
                          <a:ln w="9525">
                            <a:noFill/>
                            <a:miter lim="800000"/>
                            <a:headEnd/>
                            <a:tailEnd/>
                          </a:ln>
                        </pic:spPr>
                      </pic:pic>
                    </a:graphicData>
                  </a:graphic>
                </wp:inline>
              </w:drawing>
            </w:r>
          </w:p>
          <w:p w:rsidR="00F32DBD" w:rsidRDefault="00F32DBD" w:rsidP="0062525D">
            <w:pPr>
              <w:spacing w:after="0" w:line="240" w:lineRule="auto"/>
              <w:rPr>
                <w:i/>
                <w:sz w:val="24"/>
                <w:szCs w:val="24"/>
              </w:rPr>
            </w:pPr>
            <w:r>
              <w:rPr>
                <w:b/>
                <w:i/>
                <w:sz w:val="24"/>
                <w:szCs w:val="24"/>
              </w:rPr>
              <w:t xml:space="preserve">U.O.C. </w:t>
            </w:r>
            <w:proofErr w:type="gramStart"/>
            <w:r>
              <w:rPr>
                <w:b/>
                <w:i/>
                <w:sz w:val="24"/>
                <w:szCs w:val="24"/>
              </w:rPr>
              <w:t xml:space="preserve">Provveditorato  </w:t>
            </w:r>
            <w:r>
              <w:rPr>
                <w:i/>
                <w:sz w:val="24"/>
                <w:szCs w:val="24"/>
              </w:rPr>
              <w:t>Via</w:t>
            </w:r>
            <w:proofErr w:type="gramEnd"/>
            <w:r>
              <w:rPr>
                <w:i/>
                <w:sz w:val="24"/>
                <w:szCs w:val="24"/>
              </w:rPr>
              <w:t xml:space="preserve"> F. </w:t>
            </w:r>
            <w:proofErr w:type="spellStart"/>
            <w:r>
              <w:rPr>
                <w:i/>
                <w:sz w:val="24"/>
                <w:szCs w:val="24"/>
              </w:rPr>
              <w:t>Iannaccone</w:t>
            </w:r>
            <w:proofErr w:type="spellEnd"/>
            <w:r>
              <w:rPr>
                <w:i/>
                <w:sz w:val="24"/>
                <w:szCs w:val="24"/>
              </w:rPr>
              <w:t>, 21</w:t>
            </w:r>
            <w:r>
              <w:rPr>
                <w:b/>
                <w:i/>
                <w:sz w:val="24"/>
                <w:szCs w:val="24"/>
              </w:rPr>
              <w:t xml:space="preserve">  83100 AVELLINO</w:t>
            </w:r>
          </w:p>
          <w:p w:rsidR="00F32DBD" w:rsidRPr="00EA2934" w:rsidRDefault="00F32DBD" w:rsidP="0062525D">
            <w:pPr>
              <w:spacing w:after="0" w:line="240" w:lineRule="auto"/>
              <w:jc w:val="both"/>
              <w:rPr>
                <w:i/>
              </w:rPr>
            </w:pPr>
            <w:r>
              <w:rPr>
                <w:i/>
                <w:sz w:val="24"/>
                <w:szCs w:val="24"/>
              </w:rPr>
              <w:t>Direttore</w:t>
            </w:r>
            <w:r w:rsidR="00596FB3">
              <w:rPr>
                <w:i/>
                <w:sz w:val="24"/>
                <w:szCs w:val="24"/>
              </w:rPr>
              <w:t xml:space="preserve"> f.f. </w:t>
            </w:r>
            <w:r w:rsidR="00596FB3">
              <w:rPr>
                <w:i/>
              </w:rPr>
              <w:t>Avv. Raffaele Petrosino</w:t>
            </w:r>
          </w:p>
          <w:p w:rsidR="00F32DBD" w:rsidRDefault="00F32DBD" w:rsidP="0062525D">
            <w:pPr>
              <w:spacing w:after="0" w:line="240" w:lineRule="auto"/>
              <w:jc w:val="both"/>
              <w:rPr>
                <w:i/>
                <w:sz w:val="24"/>
                <w:szCs w:val="24"/>
              </w:rPr>
            </w:pPr>
            <w:proofErr w:type="spellStart"/>
            <w:r>
              <w:rPr>
                <w:i/>
                <w:sz w:val="24"/>
                <w:szCs w:val="24"/>
              </w:rPr>
              <w:t>Tel</w:t>
            </w:r>
            <w:proofErr w:type="spellEnd"/>
            <w:r>
              <w:rPr>
                <w:i/>
                <w:sz w:val="24"/>
                <w:szCs w:val="24"/>
              </w:rPr>
              <w:t>: 0825-164400 interno 2213</w:t>
            </w:r>
          </w:p>
          <w:p w:rsidR="00F32DBD" w:rsidRDefault="00F32DBD" w:rsidP="0062525D">
            <w:pPr>
              <w:spacing w:after="0" w:line="240" w:lineRule="auto"/>
              <w:jc w:val="both"/>
              <w:rPr>
                <w:i/>
                <w:sz w:val="24"/>
                <w:szCs w:val="24"/>
              </w:rPr>
            </w:pPr>
            <w:r>
              <w:rPr>
                <w:i/>
                <w:sz w:val="24"/>
                <w:szCs w:val="24"/>
              </w:rPr>
              <w:t>Fax: 0825-16440-2295</w:t>
            </w:r>
          </w:p>
          <w:p w:rsidR="003053E4" w:rsidRDefault="00F32DBD" w:rsidP="0062525D">
            <w:pPr>
              <w:spacing w:after="0" w:line="240" w:lineRule="auto"/>
              <w:jc w:val="both"/>
              <w:rPr>
                <w:i/>
                <w:sz w:val="24"/>
                <w:szCs w:val="24"/>
              </w:rPr>
            </w:pPr>
            <w:r>
              <w:rPr>
                <w:i/>
                <w:sz w:val="24"/>
                <w:szCs w:val="24"/>
              </w:rPr>
              <w:t xml:space="preserve">e-mail: </w:t>
            </w:r>
            <w:hyperlink r:id="rId11" w:history="1">
              <w:r w:rsidR="003053E4" w:rsidRPr="00FC3FE6">
                <w:rPr>
                  <w:rStyle w:val="Collegamentoipertestuale"/>
                  <w:i/>
                  <w:sz w:val="24"/>
                  <w:szCs w:val="24"/>
                </w:rPr>
                <w:t>provveditorato@aslavellino.it</w:t>
              </w:r>
            </w:hyperlink>
          </w:p>
          <w:p w:rsidR="00F32DBD" w:rsidRPr="003053E4" w:rsidRDefault="003053E4" w:rsidP="0062525D">
            <w:pPr>
              <w:spacing w:after="0" w:line="240" w:lineRule="auto"/>
              <w:jc w:val="both"/>
              <w:rPr>
                <w:i/>
                <w:sz w:val="24"/>
                <w:szCs w:val="24"/>
              </w:rPr>
            </w:pPr>
            <w:proofErr w:type="spellStart"/>
            <w:r>
              <w:rPr>
                <w:i/>
                <w:sz w:val="24"/>
                <w:szCs w:val="24"/>
              </w:rPr>
              <w:t>pec</w:t>
            </w:r>
            <w:proofErr w:type="spellEnd"/>
            <w:r>
              <w:rPr>
                <w:i/>
                <w:sz w:val="24"/>
                <w:szCs w:val="24"/>
              </w:rPr>
              <w:t>:</w:t>
            </w:r>
            <w:r w:rsidR="00F32DBD">
              <w:rPr>
                <w:rFonts w:cs="Tahoma"/>
              </w:rPr>
              <w:t xml:space="preserve"> </w:t>
            </w:r>
            <w:r>
              <w:rPr>
                <w:rFonts w:cs="Tahoma"/>
              </w:rPr>
              <w:t xml:space="preserve">     </w:t>
            </w:r>
            <w:hyperlink r:id="rId12" w:history="1">
              <w:r w:rsidRPr="00FC3FE6">
                <w:rPr>
                  <w:rStyle w:val="Collegamentoipertestuale"/>
                  <w:rFonts w:cs="Tahoma"/>
                </w:rPr>
                <w:t>provveditorato@pec.aslavellino.it</w:t>
              </w:r>
            </w:hyperlink>
          </w:p>
        </w:tc>
        <w:tc>
          <w:tcPr>
            <w:tcW w:w="662" w:type="dxa"/>
            <w:shd w:val="clear" w:color="auto" w:fill="auto"/>
          </w:tcPr>
          <w:p w:rsidR="00F32DBD" w:rsidRDefault="00F32DBD" w:rsidP="0062525D">
            <w:pPr>
              <w:snapToGrid w:val="0"/>
            </w:pPr>
          </w:p>
        </w:tc>
        <w:tc>
          <w:tcPr>
            <w:tcW w:w="4492" w:type="dxa"/>
            <w:tcBorders>
              <w:top w:val="single" w:sz="4" w:space="0" w:color="000000"/>
              <w:left w:val="single" w:sz="4" w:space="0" w:color="000000"/>
              <w:bottom w:val="single" w:sz="4" w:space="0" w:color="000000"/>
              <w:right w:val="single" w:sz="4" w:space="0" w:color="000000"/>
            </w:tcBorders>
            <w:shd w:val="clear" w:color="auto" w:fill="FDE9D9"/>
          </w:tcPr>
          <w:p w:rsidR="00F32DBD" w:rsidRDefault="00F32DBD" w:rsidP="0062525D">
            <w:pPr>
              <w:shd w:val="clear" w:color="auto" w:fill="FDE9D9"/>
              <w:snapToGrid w:val="0"/>
              <w:rPr>
                <w:sz w:val="28"/>
                <w:szCs w:val="28"/>
              </w:rPr>
            </w:pPr>
          </w:p>
          <w:p w:rsidR="00F32DBD" w:rsidRDefault="00F32DBD" w:rsidP="0062525D">
            <w:pPr>
              <w:shd w:val="clear" w:color="auto" w:fill="FDE9D9"/>
              <w:rPr>
                <w:sz w:val="28"/>
                <w:szCs w:val="28"/>
              </w:rPr>
            </w:pPr>
          </w:p>
          <w:p w:rsidR="00F32DBD" w:rsidRDefault="00F32DBD" w:rsidP="0062525D">
            <w:pPr>
              <w:shd w:val="clear" w:color="auto" w:fill="FDE9D9"/>
              <w:rPr>
                <w:sz w:val="28"/>
                <w:szCs w:val="28"/>
              </w:rPr>
            </w:pPr>
          </w:p>
          <w:p w:rsidR="00F32DBD" w:rsidRDefault="00F32DBD" w:rsidP="0062525D">
            <w:pPr>
              <w:shd w:val="clear" w:color="auto" w:fill="FDE9D9"/>
              <w:rPr>
                <w:sz w:val="28"/>
                <w:szCs w:val="28"/>
              </w:rPr>
            </w:pPr>
          </w:p>
          <w:p w:rsidR="00DE6B3E" w:rsidRPr="00DE6B3E" w:rsidRDefault="00850EFB" w:rsidP="00DE6B3E">
            <w:pPr>
              <w:spacing w:line="360" w:lineRule="auto"/>
              <w:jc w:val="center"/>
              <w:rPr>
                <w:rFonts w:cs="Arial"/>
                <w:b/>
                <w:sz w:val="28"/>
                <w:szCs w:val="28"/>
              </w:rPr>
            </w:pPr>
            <w:r>
              <w:rPr>
                <w:rFonts w:cs="Arial"/>
                <w:b/>
                <w:sz w:val="28"/>
                <w:szCs w:val="28"/>
              </w:rPr>
              <w:t>PROCEDURA NEGOZIATA</w:t>
            </w:r>
            <w:r w:rsidR="00F32DBD">
              <w:rPr>
                <w:rFonts w:cs="Arial"/>
                <w:b/>
                <w:sz w:val="28"/>
                <w:szCs w:val="28"/>
              </w:rPr>
              <w:t>, ai sensi dell'art.</w:t>
            </w:r>
            <w:proofErr w:type="gramStart"/>
            <w:r w:rsidR="00F32DBD">
              <w:rPr>
                <w:rFonts w:cs="Arial"/>
                <w:b/>
                <w:sz w:val="28"/>
                <w:szCs w:val="28"/>
              </w:rPr>
              <w:t>36,co</w:t>
            </w:r>
            <w:proofErr w:type="gramEnd"/>
            <w:r w:rsidR="00F32DBD">
              <w:rPr>
                <w:rFonts w:cs="Arial"/>
                <w:b/>
                <w:sz w:val="28"/>
                <w:szCs w:val="28"/>
              </w:rPr>
              <w:t xml:space="preserve">.2 </w:t>
            </w:r>
            <w:proofErr w:type="spellStart"/>
            <w:r w:rsidR="00F32DBD">
              <w:rPr>
                <w:rFonts w:cs="Arial"/>
                <w:b/>
                <w:sz w:val="28"/>
                <w:szCs w:val="28"/>
              </w:rPr>
              <w:t>let</w:t>
            </w:r>
            <w:proofErr w:type="spellEnd"/>
            <w:r w:rsidR="00F32DBD">
              <w:rPr>
                <w:rFonts w:cs="Arial"/>
                <w:b/>
                <w:sz w:val="28"/>
                <w:szCs w:val="28"/>
              </w:rPr>
              <w:t>. b) Dlgs.50/2016</w:t>
            </w:r>
            <w:r w:rsidR="00446A94">
              <w:rPr>
                <w:rFonts w:cs="Arial"/>
                <w:b/>
                <w:sz w:val="28"/>
                <w:szCs w:val="28"/>
              </w:rPr>
              <w:t xml:space="preserve"> e </w:t>
            </w:r>
            <w:proofErr w:type="spellStart"/>
            <w:proofErr w:type="gramStart"/>
            <w:r w:rsidR="00446A94">
              <w:rPr>
                <w:rFonts w:cs="Arial"/>
                <w:b/>
                <w:sz w:val="28"/>
                <w:szCs w:val="28"/>
              </w:rPr>
              <w:t>smi</w:t>
            </w:r>
            <w:proofErr w:type="spellEnd"/>
            <w:r w:rsidR="00F32DBD">
              <w:rPr>
                <w:rFonts w:cs="Arial"/>
                <w:b/>
                <w:sz w:val="28"/>
                <w:szCs w:val="28"/>
              </w:rPr>
              <w:t>,  per</w:t>
            </w:r>
            <w:proofErr w:type="gramEnd"/>
            <w:r w:rsidR="00F32DBD">
              <w:rPr>
                <w:rFonts w:cs="Arial"/>
                <w:b/>
                <w:sz w:val="28"/>
                <w:szCs w:val="28"/>
              </w:rPr>
              <w:t xml:space="preserve"> </w:t>
            </w:r>
            <w:r w:rsidR="00AA5583">
              <w:rPr>
                <w:rFonts w:cs="Arial"/>
                <w:b/>
                <w:sz w:val="28"/>
                <w:szCs w:val="28"/>
              </w:rPr>
              <w:t xml:space="preserve">la </w:t>
            </w:r>
            <w:r w:rsidR="008F183E">
              <w:rPr>
                <w:rFonts w:cs="Arial"/>
                <w:b/>
                <w:sz w:val="28"/>
                <w:szCs w:val="28"/>
              </w:rPr>
              <w:t>REALIZZAZIONE DI UN SISTEMA DI VIDEOSORVEGLIANZA</w:t>
            </w:r>
            <w:r w:rsidR="00DE6B3E" w:rsidRPr="00DE6B3E">
              <w:rPr>
                <w:rFonts w:cs="Arial"/>
                <w:b/>
                <w:sz w:val="28"/>
                <w:szCs w:val="28"/>
              </w:rPr>
              <w:t xml:space="preserve"> </w:t>
            </w:r>
          </w:p>
          <w:p w:rsidR="00F32DBD" w:rsidRDefault="00AA5583" w:rsidP="0062525D">
            <w:pPr>
              <w:shd w:val="clear" w:color="auto" w:fill="FDE9D9"/>
              <w:jc w:val="center"/>
            </w:pPr>
            <w:r>
              <w:rPr>
                <w:rFonts w:cs="Arial"/>
                <w:b/>
                <w:sz w:val="28"/>
                <w:szCs w:val="28"/>
              </w:rPr>
              <w:t xml:space="preserve"> </w:t>
            </w:r>
            <w:r>
              <w:t xml:space="preserve">n. gara ANAC </w:t>
            </w:r>
            <w:r w:rsidR="001A2803">
              <w:t xml:space="preserve"> </w:t>
            </w:r>
            <w:r w:rsidR="008F183E">
              <w:t xml:space="preserve"> </w:t>
            </w:r>
            <w:r w:rsidR="00363FAD">
              <w:t>9073713</w:t>
            </w:r>
          </w:p>
          <w:p w:rsidR="000A148D" w:rsidRPr="001A2803" w:rsidRDefault="00AA5583" w:rsidP="0062525D">
            <w:pPr>
              <w:shd w:val="clear" w:color="auto" w:fill="FDE9D9"/>
              <w:jc w:val="center"/>
              <w:rPr>
                <w:b/>
              </w:rPr>
            </w:pPr>
            <w:r w:rsidRPr="000D7399">
              <w:rPr>
                <w:b/>
              </w:rPr>
              <w:t>CIG</w:t>
            </w:r>
            <w:r w:rsidR="003053E4" w:rsidRPr="000D7399">
              <w:rPr>
                <w:b/>
              </w:rPr>
              <w:t xml:space="preserve"> </w:t>
            </w:r>
            <w:r w:rsidR="008F183E">
              <w:rPr>
                <w:b/>
              </w:rPr>
              <w:t xml:space="preserve"> </w:t>
            </w:r>
            <w:r w:rsidR="00363FAD">
              <w:rPr>
                <w:b/>
              </w:rPr>
              <w:t>980250208E</w:t>
            </w:r>
          </w:p>
          <w:p w:rsidR="00F32DBD" w:rsidRDefault="00F32DBD" w:rsidP="0062525D">
            <w:pPr>
              <w:shd w:val="clear" w:color="auto" w:fill="FDE9D9"/>
              <w:rPr>
                <w:b/>
                <w:sz w:val="28"/>
                <w:szCs w:val="28"/>
              </w:rPr>
            </w:pPr>
          </w:p>
          <w:p w:rsidR="00F32DBD" w:rsidRDefault="00F32DBD" w:rsidP="0062525D">
            <w:pPr>
              <w:shd w:val="clear" w:color="auto" w:fill="FDE9D9"/>
              <w:jc w:val="center"/>
              <w:rPr>
                <w:b/>
                <w:sz w:val="28"/>
                <w:szCs w:val="28"/>
              </w:rPr>
            </w:pPr>
          </w:p>
          <w:p w:rsidR="00F32DBD" w:rsidRDefault="00F32DBD" w:rsidP="0062525D">
            <w:pPr>
              <w:shd w:val="clear" w:color="auto" w:fill="FDE9D9"/>
              <w:jc w:val="center"/>
              <w:rPr>
                <w:b/>
                <w:sz w:val="28"/>
                <w:szCs w:val="28"/>
              </w:rPr>
            </w:pPr>
          </w:p>
          <w:p w:rsidR="00F32DBD" w:rsidRDefault="00F32DBD" w:rsidP="0062525D">
            <w:pPr>
              <w:shd w:val="clear" w:color="auto" w:fill="FDE9D9"/>
              <w:jc w:val="center"/>
              <w:rPr>
                <w:b/>
                <w:sz w:val="28"/>
                <w:szCs w:val="28"/>
              </w:rPr>
            </w:pPr>
          </w:p>
          <w:p w:rsidR="00F32DBD" w:rsidRDefault="00F32DBD" w:rsidP="0062525D">
            <w:pPr>
              <w:shd w:val="clear" w:color="auto" w:fill="FDE9D9"/>
              <w:jc w:val="center"/>
              <w:rPr>
                <w:b/>
                <w:sz w:val="28"/>
                <w:szCs w:val="28"/>
              </w:rPr>
            </w:pPr>
            <w:r>
              <w:rPr>
                <w:b/>
                <w:sz w:val="28"/>
                <w:szCs w:val="28"/>
              </w:rPr>
              <w:t xml:space="preserve">DISCIPLINARE DI GARA </w:t>
            </w:r>
          </w:p>
          <w:p w:rsidR="00F32DBD" w:rsidRDefault="00F32DBD" w:rsidP="0062525D">
            <w:pPr>
              <w:shd w:val="clear" w:color="auto" w:fill="FDE9D9"/>
              <w:jc w:val="center"/>
              <w:rPr>
                <w:b/>
                <w:sz w:val="28"/>
                <w:szCs w:val="28"/>
              </w:rPr>
            </w:pPr>
            <w:r>
              <w:rPr>
                <w:b/>
                <w:sz w:val="28"/>
                <w:szCs w:val="28"/>
              </w:rPr>
              <w:t xml:space="preserve">Condizioni Particolari di </w:t>
            </w:r>
          </w:p>
          <w:p w:rsidR="00F32DBD" w:rsidRDefault="00F32DBD" w:rsidP="00446A94">
            <w:pPr>
              <w:shd w:val="clear" w:color="auto" w:fill="FDE9D9"/>
              <w:jc w:val="center"/>
            </w:pPr>
            <w:r>
              <w:rPr>
                <w:b/>
                <w:sz w:val="28"/>
                <w:szCs w:val="28"/>
              </w:rPr>
              <w:t>RDO</w:t>
            </w:r>
            <w:r w:rsidR="00D00107">
              <w:rPr>
                <w:b/>
                <w:sz w:val="28"/>
                <w:szCs w:val="28"/>
              </w:rPr>
              <w:t xml:space="preserve"> aperta</w:t>
            </w:r>
            <w:r>
              <w:rPr>
                <w:b/>
                <w:sz w:val="28"/>
                <w:szCs w:val="28"/>
              </w:rPr>
              <w:t xml:space="preserve">  </w:t>
            </w:r>
            <w:r w:rsidR="00B245F7">
              <w:rPr>
                <w:b/>
                <w:sz w:val="28"/>
                <w:szCs w:val="28"/>
              </w:rPr>
              <w:t>3276031</w:t>
            </w:r>
            <w:r w:rsidR="00446A94">
              <w:rPr>
                <w:b/>
                <w:sz w:val="28"/>
                <w:szCs w:val="28"/>
              </w:rPr>
              <w:t xml:space="preserve"> </w:t>
            </w:r>
          </w:p>
        </w:tc>
      </w:tr>
    </w:tbl>
    <w:p w:rsidR="00736E22" w:rsidRDefault="00736E22" w:rsidP="00F32DBD">
      <w:pPr>
        <w:widowControl w:val="0"/>
        <w:autoSpaceDE w:val="0"/>
        <w:spacing w:before="120" w:after="0" w:line="240" w:lineRule="auto"/>
        <w:rPr>
          <w:rFonts w:cs="Calibri"/>
          <w:b/>
          <w:bCs/>
          <w:sz w:val="24"/>
          <w:szCs w:val="24"/>
        </w:rPr>
      </w:pPr>
    </w:p>
    <w:p w:rsidR="00736E22" w:rsidRDefault="00736E22" w:rsidP="00F32DBD">
      <w:pPr>
        <w:widowControl w:val="0"/>
        <w:autoSpaceDE w:val="0"/>
        <w:spacing w:before="120" w:after="0" w:line="240" w:lineRule="auto"/>
        <w:rPr>
          <w:rFonts w:cs="Calibri"/>
          <w:b/>
          <w:bCs/>
          <w:sz w:val="24"/>
          <w:szCs w:val="24"/>
        </w:rPr>
      </w:pPr>
    </w:p>
    <w:p w:rsidR="00891DB8" w:rsidRDefault="00891DB8" w:rsidP="00F32DBD">
      <w:pPr>
        <w:widowControl w:val="0"/>
        <w:autoSpaceDE w:val="0"/>
        <w:spacing w:before="120" w:after="0" w:line="240" w:lineRule="auto"/>
        <w:rPr>
          <w:rFonts w:cs="Calibri"/>
          <w:b/>
          <w:bCs/>
          <w:sz w:val="24"/>
          <w:szCs w:val="24"/>
        </w:rPr>
      </w:pPr>
    </w:p>
    <w:p w:rsidR="00891DB8" w:rsidRDefault="00891DB8" w:rsidP="00F32DBD">
      <w:pPr>
        <w:widowControl w:val="0"/>
        <w:autoSpaceDE w:val="0"/>
        <w:spacing w:before="120" w:after="0" w:line="240" w:lineRule="auto"/>
        <w:rPr>
          <w:rFonts w:cs="Calibri"/>
          <w:b/>
          <w:bCs/>
          <w:sz w:val="24"/>
          <w:szCs w:val="24"/>
        </w:rPr>
      </w:pPr>
    </w:p>
    <w:p w:rsidR="00891DB8" w:rsidRDefault="00891DB8" w:rsidP="00F32DBD">
      <w:pPr>
        <w:widowControl w:val="0"/>
        <w:autoSpaceDE w:val="0"/>
        <w:spacing w:before="120" w:after="0" w:line="240" w:lineRule="auto"/>
        <w:rPr>
          <w:rFonts w:cs="Calibri"/>
          <w:b/>
          <w:bCs/>
          <w:sz w:val="24"/>
          <w:szCs w:val="24"/>
        </w:rPr>
      </w:pPr>
    </w:p>
    <w:p w:rsidR="00891DB8" w:rsidRDefault="00891DB8" w:rsidP="00F32DBD">
      <w:pPr>
        <w:widowControl w:val="0"/>
        <w:autoSpaceDE w:val="0"/>
        <w:spacing w:before="120" w:after="0" w:line="240" w:lineRule="auto"/>
        <w:rPr>
          <w:rFonts w:cs="Calibri"/>
          <w:b/>
          <w:bCs/>
          <w:sz w:val="24"/>
          <w:szCs w:val="24"/>
        </w:rPr>
      </w:pPr>
    </w:p>
    <w:p w:rsidR="00736E22" w:rsidRDefault="00736E22" w:rsidP="00F32DBD">
      <w:pPr>
        <w:widowControl w:val="0"/>
        <w:autoSpaceDE w:val="0"/>
        <w:spacing w:before="120" w:after="0" w:line="240" w:lineRule="auto"/>
        <w:rPr>
          <w:rFonts w:cs="Calibri"/>
          <w:b/>
          <w:bCs/>
          <w:sz w:val="24"/>
          <w:szCs w:val="24"/>
        </w:rPr>
      </w:pPr>
    </w:p>
    <w:p w:rsidR="00AA5583" w:rsidRPr="0012097C" w:rsidRDefault="00AA5583" w:rsidP="007013E8">
      <w:pPr>
        <w:pStyle w:val="Corpodeltesto31"/>
        <w:spacing w:after="0" w:line="0" w:lineRule="atLeast"/>
        <w:jc w:val="both"/>
        <w:rPr>
          <w:sz w:val="20"/>
          <w:szCs w:val="20"/>
        </w:rPr>
      </w:pPr>
      <w:bookmarkStart w:id="0" w:name="_Toc394559445"/>
      <w:bookmarkEnd w:id="0"/>
      <w:r w:rsidRPr="0012097C">
        <w:rPr>
          <w:sz w:val="20"/>
          <w:szCs w:val="20"/>
        </w:rPr>
        <w:t xml:space="preserve">Procedura telematica di acquisto espletata ai sensi dell’art. 36 comma 2 </w:t>
      </w:r>
      <w:proofErr w:type="spellStart"/>
      <w:r w:rsidRPr="0012097C">
        <w:rPr>
          <w:sz w:val="20"/>
          <w:szCs w:val="20"/>
        </w:rPr>
        <w:t>lett</w:t>
      </w:r>
      <w:proofErr w:type="spellEnd"/>
      <w:r w:rsidRPr="0012097C">
        <w:rPr>
          <w:sz w:val="20"/>
          <w:szCs w:val="20"/>
        </w:rPr>
        <w:t xml:space="preserve">. b) del </w:t>
      </w:r>
      <w:proofErr w:type="spellStart"/>
      <w:r w:rsidRPr="0012097C">
        <w:rPr>
          <w:sz w:val="20"/>
          <w:szCs w:val="20"/>
        </w:rPr>
        <w:t>D.</w:t>
      </w:r>
      <w:proofErr w:type="gramStart"/>
      <w:r w:rsidRPr="0012097C">
        <w:rPr>
          <w:sz w:val="20"/>
          <w:szCs w:val="20"/>
        </w:rPr>
        <w:t>L.vo</w:t>
      </w:r>
      <w:proofErr w:type="spellEnd"/>
      <w:proofErr w:type="gramEnd"/>
      <w:r w:rsidRPr="0012097C">
        <w:rPr>
          <w:sz w:val="20"/>
          <w:szCs w:val="20"/>
        </w:rPr>
        <w:t xml:space="preserve"> n. 50/2016 e </w:t>
      </w:r>
      <w:proofErr w:type="spellStart"/>
      <w:r w:rsidRPr="0012097C">
        <w:rPr>
          <w:sz w:val="20"/>
          <w:szCs w:val="20"/>
        </w:rPr>
        <w:t>s.m.i.</w:t>
      </w:r>
      <w:proofErr w:type="spellEnd"/>
      <w:r w:rsidRPr="0012097C">
        <w:rPr>
          <w:sz w:val="20"/>
          <w:szCs w:val="20"/>
        </w:rPr>
        <w:t xml:space="preserve"> </w:t>
      </w:r>
      <w:r w:rsidR="00D00107" w:rsidRPr="0012097C">
        <w:rPr>
          <w:sz w:val="20"/>
          <w:szCs w:val="20"/>
        </w:rPr>
        <w:t>–</w:t>
      </w:r>
      <w:r w:rsidRPr="0012097C">
        <w:rPr>
          <w:sz w:val="20"/>
          <w:szCs w:val="20"/>
        </w:rPr>
        <w:t xml:space="preserve"> RDO</w:t>
      </w:r>
      <w:r w:rsidR="00D00107" w:rsidRPr="0012097C">
        <w:rPr>
          <w:sz w:val="20"/>
          <w:szCs w:val="20"/>
        </w:rPr>
        <w:t xml:space="preserve"> aperta</w:t>
      </w:r>
      <w:r w:rsidRPr="0012097C">
        <w:rPr>
          <w:sz w:val="20"/>
          <w:szCs w:val="20"/>
        </w:rPr>
        <w:t xml:space="preserve"> n°  </w:t>
      </w:r>
      <w:r w:rsidRPr="0012097C">
        <w:rPr>
          <w:b/>
          <w:sz w:val="20"/>
          <w:szCs w:val="20"/>
        </w:rPr>
        <w:t xml:space="preserve"> </w:t>
      </w:r>
      <w:r w:rsidR="00363FAD" w:rsidRPr="00363FAD">
        <w:rPr>
          <w:sz w:val="20"/>
          <w:szCs w:val="20"/>
        </w:rPr>
        <w:t>3276031</w:t>
      </w:r>
      <w:r w:rsidR="00363FAD">
        <w:rPr>
          <w:b/>
          <w:sz w:val="20"/>
          <w:szCs w:val="20"/>
        </w:rPr>
        <w:t xml:space="preserve"> </w:t>
      </w:r>
      <w:r w:rsidRPr="0012097C">
        <w:rPr>
          <w:sz w:val="20"/>
          <w:szCs w:val="20"/>
        </w:rPr>
        <w:t xml:space="preserve"> pubblicata sul  Mercato Elettronico della P.A.</w:t>
      </w:r>
    </w:p>
    <w:p w:rsidR="00AA5583" w:rsidRPr="0012097C" w:rsidRDefault="00AA5583" w:rsidP="007013E8">
      <w:pPr>
        <w:pStyle w:val="Corpodeltesto31"/>
        <w:spacing w:after="0" w:line="0" w:lineRule="atLeast"/>
        <w:jc w:val="both"/>
        <w:rPr>
          <w:sz w:val="20"/>
          <w:szCs w:val="20"/>
        </w:rPr>
      </w:pPr>
      <w:r w:rsidRPr="0012097C">
        <w:rPr>
          <w:sz w:val="20"/>
          <w:szCs w:val="20"/>
        </w:rPr>
        <w:t xml:space="preserve">La   presente procedura è disciplinata dalle </w:t>
      </w:r>
      <w:proofErr w:type="gramStart"/>
      <w:r w:rsidRPr="0012097C">
        <w:rPr>
          <w:sz w:val="20"/>
          <w:szCs w:val="20"/>
        </w:rPr>
        <w:t>Regole  del</w:t>
      </w:r>
      <w:proofErr w:type="gramEnd"/>
      <w:r w:rsidRPr="0012097C">
        <w:rPr>
          <w:sz w:val="20"/>
          <w:szCs w:val="20"/>
        </w:rPr>
        <w:t xml:space="preserve"> Sistema di e-</w:t>
      </w:r>
      <w:proofErr w:type="spellStart"/>
      <w:r w:rsidRPr="0012097C">
        <w:rPr>
          <w:sz w:val="20"/>
          <w:szCs w:val="20"/>
        </w:rPr>
        <w:t>Procurement</w:t>
      </w:r>
      <w:proofErr w:type="spellEnd"/>
      <w:r w:rsidRPr="0012097C">
        <w:rPr>
          <w:sz w:val="20"/>
          <w:szCs w:val="20"/>
        </w:rPr>
        <w:t xml:space="preserve"> e da</w:t>
      </w:r>
      <w:r w:rsidR="006A2799" w:rsidRPr="0012097C">
        <w:rPr>
          <w:sz w:val="20"/>
          <w:szCs w:val="20"/>
        </w:rPr>
        <w:t xml:space="preserve">lla Documentazione </w:t>
      </w:r>
      <w:r w:rsidR="00AE7D59" w:rsidRPr="0012097C">
        <w:rPr>
          <w:sz w:val="20"/>
          <w:szCs w:val="20"/>
        </w:rPr>
        <w:t>del</w:t>
      </w:r>
      <w:r w:rsidRPr="0012097C">
        <w:rPr>
          <w:sz w:val="20"/>
          <w:szCs w:val="20"/>
        </w:rPr>
        <w:t xml:space="preserve"> </w:t>
      </w:r>
      <w:r w:rsidR="006A2799" w:rsidRPr="0012097C">
        <w:rPr>
          <w:b/>
          <w:sz w:val="20"/>
          <w:szCs w:val="20"/>
        </w:rPr>
        <w:t xml:space="preserve">Bando di </w:t>
      </w:r>
      <w:r w:rsidRPr="0012097C">
        <w:rPr>
          <w:b/>
          <w:sz w:val="20"/>
          <w:szCs w:val="20"/>
        </w:rPr>
        <w:t>Gara</w:t>
      </w:r>
      <w:r w:rsidR="006A2799" w:rsidRPr="0012097C">
        <w:rPr>
          <w:b/>
          <w:sz w:val="20"/>
          <w:szCs w:val="20"/>
        </w:rPr>
        <w:t xml:space="preserve"> </w:t>
      </w:r>
      <w:r w:rsidRPr="0012097C">
        <w:rPr>
          <w:b/>
          <w:sz w:val="20"/>
          <w:szCs w:val="20"/>
        </w:rPr>
        <w:t>BENI</w:t>
      </w:r>
      <w:r w:rsidR="008747BE">
        <w:rPr>
          <w:b/>
          <w:sz w:val="20"/>
          <w:szCs w:val="20"/>
        </w:rPr>
        <w:t>-</w:t>
      </w:r>
      <w:r w:rsidR="006A2799" w:rsidRPr="0012097C">
        <w:rPr>
          <w:b/>
          <w:sz w:val="20"/>
          <w:szCs w:val="20"/>
        </w:rPr>
        <w:t xml:space="preserve"> MACCHINE D’UFFICIO</w:t>
      </w:r>
      <w:r w:rsidRPr="0012097C">
        <w:rPr>
          <w:sz w:val="20"/>
          <w:szCs w:val="20"/>
        </w:rPr>
        <w:t xml:space="preserve"> (Condizioni Generali di Contratto,  Patti di Integrità, Bando di Abilitazione, Capitolato D’Oneri e Capitolati  Tecnici).</w:t>
      </w:r>
    </w:p>
    <w:p w:rsidR="00AA5583" w:rsidRPr="0012097C" w:rsidRDefault="00AA5583" w:rsidP="007013E8">
      <w:pPr>
        <w:pStyle w:val="Corpodeltesto31"/>
        <w:spacing w:after="0" w:line="0" w:lineRule="atLeast"/>
        <w:jc w:val="both"/>
        <w:rPr>
          <w:sz w:val="20"/>
          <w:szCs w:val="20"/>
        </w:rPr>
      </w:pPr>
      <w:r w:rsidRPr="0012097C">
        <w:rPr>
          <w:b/>
          <w:sz w:val="20"/>
          <w:szCs w:val="20"/>
        </w:rPr>
        <w:t xml:space="preserve">LE CONDIZIONI </w:t>
      </w:r>
      <w:proofErr w:type="gramStart"/>
      <w:r w:rsidRPr="0012097C">
        <w:rPr>
          <w:b/>
          <w:sz w:val="20"/>
          <w:szCs w:val="20"/>
        </w:rPr>
        <w:t>GENERALI</w:t>
      </w:r>
      <w:r w:rsidRPr="0012097C">
        <w:rPr>
          <w:sz w:val="20"/>
          <w:szCs w:val="20"/>
        </w:rPr>
        <w:t xml:space="preserve">  sono</w:t>
      </w:r>
      <w:proofErr w:type="gramEnd"/>
      <w:r w:rsidRPr="0012097C">
        <w:rPr>
          <w:sz w:val="20"/>
          <w:szCs w:val="20"/>
        </w:rPr>
        <w:t xml:space="preserve"> quelle indicate nella   RDO n° </w:t>
      </w:r>
      <w:r w:rsidR="00FB141A" w:rsidRPr="0012097C">
        <w:rPr>
          <w:b/>
          <w:sz w:val="20"/>
          <w:szCs w:val="20"/>
        </w:rPr>
        <w:t xml:space="preserve"> </w:t>
      </w:r>
      <w:r w:rsidR="00363FAD" w:rsidRPr="00363FAD">
        <w:rPr>
          <w:sz w:val="20"/>
          <w:szCs w:val="20"/>
        </w:rPr>
        <w:t>3276031</w:t>
      </w:r>
      <w:r w:rsidRPr="0012097C">
        <w:rPr>
          <w:sz w:val="20"/>
          <w:szCs w:val="20"/>
        </w:rPr>
        <w:t xml:space="preserve"> caricata a sistema,  che ove non  espressamente richiamate  nel presente documento,  si intendono integralmente assunte e riportate.  </w:t>
      </w:r>
    </w:p>
    <w:p w:rsidR="00AA5583" w:rsidRPr="0012097C" w:rsidRDefault="00AA5583" w:rsidP="007013E8">
      <w:pPr>
        <w:pStyle w:val="Corpodeltesto31"/>
        <w:spacing w:after="0" w:line="0" w:lineRule="atLeast"/>
        <w:jc w:val="both"/>
        <w:rPr>
          <w:sz w:val="20"/>
          <w:szCs w:val="20"/>
        </w:rPr>
      </w:pPr>
      <w:r w:rsidRPr="0012097C">
        <w:rPr>
          <w:sz w:val="20"/>
          <w:szCs w:val="20"/>
        </w:rPr>
        <w:t xml:space="preserve">A queste si aggiungono le seguenti </w:t>
      </w:r>
      <w:r w:rsidRPr="0012097C">
        <w:rPr>
          <w:b/>
          <w:sz w:val="20"/>
          <w:szCs w:val="20"/>
        </w:rPr>
        <w:t xml:space="preserve">CONDIZIONI PARTICOLARI DI </w:t>
      </w:r>
      <w:proofErr w:type="gramStart"/>
      <w:r w:rsidRPr="0012097C">
        <w:rPr>
          <w:b/>
          <w:sz w:val="20"/>
          <w:szCs w:val="20"/>
        </w:rPr>
        <w:t>RDO</w:t>
      </w:r>
      <w:r w:rsidRPr="0012097C">
        <w:rPr>
          <w:sz w:val="20"/>
          <w:szCs w:val="20"/>
        </w:rPr>
        <w:t xml:space="preserve">  le</w:t>
      </w:r>
      <w:proofErr w:type="gramEnd"/>
      <w:r w:rsidRPr="0012097C">
        <w:rPr>
          <w:sz w:val="20"/>
          <w:szCs w:val="20"/>
        </w:rPr>
        <w:t xml:space="preserve"> quali prevarranno in caso di contrasto con quanto previsto dalla Documentazione di Gara.</w:t>
      </w:r>
      <w:r w:rsidR="00C93268" w:rsidRPr="0012097C">
        <w:rPr>
          <w:sz w:val="20"/>
          <w:szCs w:val="20"/>
        </w:rPr>
        <w:t xml:space="preserve">   </w:t>
      </w:r>
    </w:p>
    <w:p w:rsidR="00AA5583" w:rsidRPr="0012097C" w:rsidRDefault="00AA5583" w:rsidP="007013E8">
      <w:pPr>
        <w:pStyle w:val="western"/>
        <w:spacing w:before="0" w:beforeAutospacing="0" w:after="0" w:line="0" w:lineRule="atLeast"/>
        <w:rPr>
          <w:b/>
          <w:sz w:val="20"/>
          <w:szCs w:val="20"/>
          <w:u w:val="single"/>
        </w:rPr>
      </w:pPr>
      <w:r w:rsidRPr="0012097C">
        <w:rPr>
          <w:rFonts w:ascii="serif" w:hAnsi="serif" w:cs="serif"/>
          <w:b/>
          <w:bCs/>
          <w:sz w:val="20"/>
          <w:szCs w:val="20"/>
          <w:u w:val="single"/>
        </w:rPr>
        <w:t>Q</w:t>
      </w:r>
      <w:r w:rsidRPr="0012097C">
        <w:rPr>
          <w:b/>
          <w:sz w:val="20"/>
          <w:szCs w:val="20"/>
          <w:u w:val="single"/>
        </w:rPr>
        <w:t xml:space="preserve">uesta Stazione Appaltante si </w:t>
      </w:r>
      <w:proofErr w:type="gramStart"/>
      <w:r w:rsidRPr="0012097C">
        <w:rPr>
          <w:b/>
          <w:sz w:val="20"/>
          <w:szCs w:val="20"/>
          <w:u w:val="single"/>
        </w:rPr>
        <w:t>riserva  la</w:t>
      </w:r>
      <w:proofErr w:type="gramEnd"/>
      <w:r w:rsidRPr="0012097C">
        <w:rPr>
          <w:b/>
          <w:sz w:val="20"/>
          <w:szCs w:val="20"/>
          <w:u w:val="single"/>
        </w:rPr>
        <w:t xml:space="preserve"> facoltà  di  </w:t>
      </w:r>
      <w:r w:rsidRPr="0012097C">
        <w:rPr>
          <w:rFonts w:ascii="serif" w:hAnsi="serif" w:cs="serif"/>
          <w:b/>
          <w:bCs/>
          <w:sz w:val="20"/>
          <w:szCs w:val="20"/>
          <w:u w:val="single"/>
        </w:rPr>
        <w:t xml:space="preserve">non aggiudicare e/o di </w:t>
      </w:r>
      <w:r w:rsidRPr="0012097C">
        <w:rPr>
          <w:b/>
          <w:sz w:val="20"/>
          <w:szCs w:val="20"/>
          <w:u w:val="single"/>
        </w:rPr>
        <w:t xml:space="preserve">risolvere anticipatamente il Contratto, in caso di aggiudicazione da parte di </w:t>
      </w:r>
      <w:proofErr w:type="spellStart"/>
      <w:r w:rsidRPr="0012097C">
        <w:rPr>
          <w:b/>
          <w:sz w:val="20"/>
          <w:szCs w:val="20"/>
          <w:u w:val="single"/>
        </w:rPr>
        <w:t>So.Re.Sa</w:t>
      </w:r>
      <w:proofErr w:type="spellEnd"/>
      <w:r w:rsidRPr="0012097C">
        <w:rPr>
          <w:b/>
          <w:sz w:val="20"/>
          <w:szCs w:val="20"/>
          <w:u w:val="single"/>
        </w:rPr>
        <w:t xml:space="preserve"> spa di gara centralizzata di medesimo oggetto.  </w:t>
      </w:r>
    </w:p>
    <w:p w:rsidR="00C81DE2" w:rsidRDefault="00C81DE2" w:rsidP="007013E8">
      <w:pPr>
        <w:pStyle w:val="western"/>
        <w:spacing w:before="0" w:beforeAutospacing="0" w:after="0" w:line="0" w:lineRule="atLeast"/>
        <w:rPr>
          <w:b/>
          <w:u w:val="single"/>
        </w:rPr>
      </w:pPr>
    </w:p>
    <w:p w:rsidR="00AA5583" w:rsidRPr="008747BE" w:rsidRDefault="00AA5583" w:rsidP="007013E8">
      <w:pPr>
        <w:pStyle w:val="western"/>
        <w:spacing w:before="0" w:beforeAutospacing="0" w:after="0" w:line="0" w:lineRule="atLeast"/>
        <w:rPr>
          <w:b/>
          <w:sz w:val="20"/>
          <w:szCs w:val="20"/>
          <w:u w:val="single"/>
        </w:rPr>
      </w:pPr>
      <w:r w:rsidRPr="008747BE">
        <w:rPr>
          <w:rFonts w:ascii="serif" w:hAnsi="serif" w:cs="serif"/>
          <w:b/>
          <w:bCs/>
          <w:sz w:val="20"/>
          <w:szCs w:val="20"/>
          <w:u w:val="single"/>
        </w:rPr>
        <w:t xml:space="preserve">Altresì, il punto ordinante si riserva la facoltà di non aggiudicare in caso di presentazione di una sola offerta o in caso di </w:t>
      </w:r>
      <w:r w:rsidRPr="008747BE">
        <w:rPr>
          <w:b/>
          <w:sz w:val="20"/>
          <w:szCs w:val="20"/>
          <w:u w:val="single"/>
        </w:rPr>
        <w:t xml:space="preserve">in caso </w:t>
      </w:r>
      <w:proofErr w:type="gramStart"/>
      <w:r w:rsidRPr="008747BE">
        <w:rPr>
          <w:b/>
          <w:sz w:val="20"/>
          <w:szCs w:val="20"/>
          <w:u w:val="single"/>
        </w:rPr>
        <w:t>di  sopravvenute</w:t>
      </w:r>
      <w:proofErr w:type="gramEnd"/>
      <w:r w:rsidRPr="008747BE">
        <w:rPr>
          <w:b/>
          <w:sz w:val="20"/>
          <w:szCs w:val="20"/>
          <w:u w:val="single"/>
        </w:rPr>
        <w:t xml:space="preserve"> ed imprevedibili esigenze aziendali.</w:t>
      </w:r>
    </w:p>
    <w:p w:rsidR="006C5E3F" w:rsidRPr="0012097C" w:rsidRDefault="006C5E3F" w:rsidP="007013E8">
      <w:pPr>
        <w:spacing w:after="0" w:line="0" w:lineRule="atLeast"/>
        <w:jc w:val="both"/>
        <w:rPr>
          <w:rFonts w:ascii="Times New Roman" w:eastAsia="Calibri" w:hAnsi="Times New Roman" w:cs="Times New Roman"/>
          <w:b/>
          <w:sz w:val="20"/>
          <w:szCs w:val="20"/>
        </w:rPr>
      </w:pPr>
    </w:p>
    <w:p w:rsidR="00D3077B" w:rsidRPr="0012097C" w:rsidRDefault="00D3077B" w:rsidP="00171B6C">
      <w:pPr>
        <w:pStyle w:val="Titolo1"/>
        <w:numPr>
          <w:ilvl w:val="0"/>
          <w:numId w:val="2"/>
        </w:numPr>
        <w:spacing w:before="0" w:beforeAutospacing="0" w:after="0" w:afterAutospacing="0" w:line="0" w:lineRule="atLeast"/>
        <w:rPr>
          <w:bCs w:val="0"/>
          <w:sz w:val="20"/>
          <w:szCs w:val="20"/>
        </w:rPr>
      </w:pPr>
      <w:r w:rsidRPr="0012097C">
        <w:rPr>
          <w:color w:val="000000"/>
          <w:sz w:val="20"/>
          <w:szCs w:val="20"/>
        </w:rPr>
        <w:t>OGGETTO DELL'APPALTO</w:t>
      </w:r>
    </w:p>
    <w:p w:rsidR="00891DB8" w:rsidRPr="00891DB8" w:rsidRDefault="00C93268" w:rsidP="00891DB8">
      <w:pPr>
        <w:pStyle w:val="Corpodeltesto31"/>
        <w:spacing w:after="0" w:line="0" w:lineRule="atLeast"/>
        <w:jc w:val="both"/>
        <w:rPr>
          <w:sz w:val="20"/>
          <w:szCs w:val="20"/>
        </w:rPr>
      </w:pPr>
      <w:r w:rsidRPr="0012097C">
        <w:rPr>
          <w:sz w:val="20"/>
          <w:szCs w:val="20"/>
        </w:rPr>
        <w:t xml:space="preserve">La presente procedura di acquisto in economia ha per oggetto la </w:t>
      </w:r>
      <w:proofErr w:type="gramStart"/>
      <w:r w:rsidRPr="0012097C">
        <w:rPr>
          <w:sz w:val="20"/>
          <w:szCs w:val="20"/>
        </w:rPr>
        <w:t xml:space="preserve">fornitura </w:t>
      </w:r>
      <w:r w:rsidR="00891DB8" w:rsidRPr="00891DB8">
        <w:rPr>
          <w:sz w:val="20"/>
          <w:szCs w:val="20"/>
        </w:rPr>
        <w:t>,</w:t>
      </w:r>
      <w:proofErr w:type="gramEnd"/>
      <w:r w:rsidR="00891DB8" w:rsidRPr="00891DB8">
        <w:rPr>
          <w:sz w:val="20"/>
          <w:szCs w:val="20"/>
        </w:rPr>
        <w:t xml:space="preserve"> la realizzazione, l’implementazione, la configurazione e la manutenzione triennale di un sistema di videosorveglianza integrato presso le seguenti sedi dell’ASL di Avellino:</w:t>
      </w:r>
    </w:p>
    <w:p w:rsidR="00891DB8" w:rsidRPr="00891DB8" w:rsidRDefault="006A36D6" w:rsidP="00171B6C">
      <w:pPr>
        <w:pStyle w:val="Corpodeltesto31"/>
        <w:numPr>
          <w:ilvl w:val="0"/>
          <w:numId w:val="17"/>
        </w:numPr>
        <w:spacing w:after="0" w:line="0" w:lineRule="atLeast"/>
        <w:jc w:val="both"/>
        <w:rPr>
          <w:sz w:val="20"/>
          <w:szCs w:val="20"/>
        </w:rPr>
      </w:pPr>
      <w:r>
        <w:rPr>
          <w:sz w:val="20"/>
          <w:szCs w:val="20"/>
        </w:rPr>
        <w:t>n</w:t>
      </w:r>
      <w:r w:rsidRPr="00891DB8">
        <w:rPr>
          <w:sz w:val="20"/>
          <w:szCs w:val="20"/>
        </w:rPr>
        <w:t xml:space="preserve">. 42 sedi </w:t>
      </w:r>
      <w:r w:rsidR="00891DB8" w:rsidRPr="00891DB8">
        <w:rPr>
          <w:sz w:val="20"/>
          <w:szCs w:val="20"/>
        </w:rPr>
        <w:t>Guardie Mediche</w:t>
      </w:r>
      <w:r w:rsidR="00891DB8">
        <w:rPr>
          <w:sz w:val="20"/>
          <w:szCs w:val="20"/>
        </w:rPr>
        <w:t xml:space="preserve"> di</w:t>
      </w:r>
      <w:r w:rsidR="00891DB8" w:rsidRPr="00891DB8">
        <w:rPr>
          <w:sz w:val="20"/>
          <w:szCs w:val="20"/>
        </w:rPr>
        <w:t xml:space="preserve"> </w:t>
      </w:r>
      <w:r w:rsidR="00891DB8">
        <w:rPr>
          <w:sz w:val="20"/>
          <w:szCs w:val="20"/>
        </w:rPr>
        <w:t xml:space="preserve">Continuità Assistenziale </w:t>
      </w:r>
    </w:p>
    <w:p w:rsidR="00891DB8" w:rsidRPr="00891DB8" w:rsidRDefault="00891DB8" w:rsidP="00171B6C">
      <w:pPr>
        <w:pStyle w:val="Corpodeltesto31"/>
        <w:numPr>
          <w:ilvl w:val="0"/>
          <w:numId w:val="17"/>
        </w:numPr>
        <w:spacing w:after="0" w:line="0" w:lineRule="atLeast"/>
        <w:jc w:val="both"/>
        <w:rPr>
          <w:sz w:val="20"/>
          <w:szCs w:val="20"/>
        </w:rPr>
      </w:pPr>
      <w:r w:rsidRPr="00891DB8">
        <w:rPr>
          <w:sz w:val="20"/>
          <w:szCs w:val="20"/>
        </w:rPr>
        <w:t>Presidio Ospedaliero di Ariano Irpino</w:t>
      </w:r>
    </w:p>
    <w:p w:rsidR="00891DB8" w:rsidRPr="00891DB8" w:rsidRDefault="00891DB8" w:rsidP="00171B6C">
      <w:pPr>
        <w:pStyle w:val="Corpodeltesto31"/>
        <w:numPr>
          <w:ilvl w:val="0"/>
          <w:numId w:val="17"/>
        </w:numPr>
        <w:spacing w:after="0" w:line="0" w:lineRule="atLeast"/>
        <w:jc w:val="both"/>
        <w:rPr>
          <w:sz w:val="20"/>
          <w:szCs w:val="20"/>
        </w:rPr>
      </w:pPr>
      <w:r w:rsidRPr="00891DB8">
        <w:rPr>
          <w:sz w:val="20"/>
          <w:szCs w:val="20"/>
        </w:rPr>
        <w:t>Presidio Ospedaliero Sant'Angelo dei Lombardi</w:t>
      </w:r>
    </w:p>
    <w:p w:rsidR="00891DB8" w:rsidRPr="00891DB8" w:rsidRDefault="00891DB8" w:rsidP="00171B6C">
      <w:pPr>
        <w:pStyle w:val="Corpodeltesto31"/>
        <w:numPr>
          <w:ilvl w:val="0"/>
          <w:numId w:val="17"/>
        </w:numPr>
        <w:spacing w:after="0" w:line="0" w:lineRule="atLeast"/>
        <w:jc w:val="both"/>
        <w:rPr>
          <w:sz w:val="20"/>
          <w:szCs w:val="20"/>
        </w:rPr>
      </w:pPr>
      <w:r w:rsidRPr="00891DB8">
        <w:rPr>
          <w:sz w:val="20"/>
          <w:szCs w:val="20"/>
        </w:rPr>
        <w:t>SER.D. Avellino C.so Europa</w:t>
      </w:r>
    </w:p>
    <w:p w:rsidR="00891DB8" w:rsidRPr="00891DB8" w:rsidRDefault="00891DB8" w:rsidP="00171B6C">
      <w:pPr>
        <w:pStyle w:val="Corpodeltesto31"/>
        <w:numPr>
          <w:ilvl w:val="0"/>
          <w:numId w:val="17"/>
        </w:numPr>
        <w:spacing w:after="0" w:line="0" w:lineRule="atLeast"/>
        <w:jc w:val="both"/>
        <w:rPr>
          <w:sz w:val="20"/>
          <w:szCs w:val="20"/>
        </w:rPr>
      </w:pPr>
      <w:r w:rsidRPr="00891DB8">
        <w:rPr>
          <w:sz w:val="20"/>
          <w:szCs w:val="20"/>
        </w:rPr>
        <w:t>SER.D. Grottaminarda Largo Mercato</w:t>
      </w:r>
    </w:p>
    <w:p w:rsidR="00891DB8" w:rsidRPr="00891DB8" w:rsidRDefault="00891DB8" w:rsidP="00171B6C">
      <w:pPr>
        <w:pStyle w:val="Corpodeltesto31"/>
        <w:numPr>
          <w:ilvl w:val="0"/>
          <w:numId w:val="17"/>
        </w:numPr>
        <w:spacing w:after="0" w:line="0" w:lineRule="atLeast"/>
        <w:jc w:val="both"/>
        <w:rPr>
          <w:sz w:val="20"/>
          <w:szCs w:val="20"/>
        </w:rPr>
      </w:pPr>
      <w:r w:rsidRPr="00891DB8">
        <w:rPr>
          <w:sz w:val="20"/>
          <w:szCs w:val="20"/>
        </w:rPr>
        <w:t xml:space="preserve">Sede Centrale ASL Avellino Via degli </w:t>
      </w:r>
      <w:proofErr w:type="spellStart"/>
      <w:r w:rsidRPr="00891DB8">
        <w:rPr>
          <w:sz w:val="20"/>
          <w:szCs w:val="20"/>
        </w:rPr>
        <w:t>Imbimbo</w:t>
      </w:r>
      <w:proofErr w:type="spellEnd"/>
    </w:p>
    <w:p w:rsidR="00891DB8" w:rsidRPr="00891DB8" w:rsidRDefault="00F52E9A" w:rsidP="00171B6C">
      <w:pPr>
        <w:pStyle w:val="Corpodeltesto31"/>
        <w:numPr>
          <w:ilvl w:val="0"/>
          <w:numId w:val="17"/>
        </w:numPr>
        <w:spacing w:after="0" w:line="0" w:lineRule="atLeast"/>
        <w:jc w:val="both"/>
        <w:rPr>
          <w:sz w:val="20"/>
          <w:szCs w:val="20"/>
        </w:rPr>
      </w:pPr>
      <w:r>
        <w:rPr>
          <w:sz w:val="20"/>
          <w:szCs w:val="20"/>
        </w:rPr>
        <w:t>n. 10 sedi di Distretti e Presidi Sanitari</w:t>
      </w:r>
    </w:p>
    <w:p w:rsidR="00891DB8" w:rsidRPr="00891DB8" w:rsidRDefault="00891DB8" w:rsidP="00891DB8">
      <w:pPr>
        <w:pStyle w:val="Corpodeltesto31"/>
        <w:spacing w:after="0" w:line="0" w:lineRule="atLeast"/>
        <w:jc w:val="both"/>
        <w:rPr>
          <w:sz w:val="20"/>
          <w:szCs w:val="20"/>
        </w:rPr>
      </w:pPr>
      <w:r w:rsidRPr="00891DB8">
        <w:rPr>
          <w:sz w:val="20"/>
          <w:szCs w:val="20"/>
        </w:rPr>
        <w:t xml:space="preserve">Nel sistema oggetto del presente capitolato dovrà essere compresa anche </w:t>
      </w:r>
      <w:r w:rsidR="00F52E9A" w:rsidRPr="00891DB8">
        <w:rPr>
          <w:sz w:val="20"/>
          <w:szCs w:val="20"/>
        </w:rPr>
        <w:t>l’</w:t>
      </w:r>
      <w:r w:rsidR="00F52E9A">
        <w:rPr>
          <w:sz w:val="20"/>
          <w:szCs w:val="20"/>
        </w:rPr>
        <w:t>ampliamento e l’</w:t>
      </w:r>
      <w:r w:rsidR="00F52E9A" w:rsidRPr="00891DB8">
        <w:rPr>
          <w:sz w:val="20"/>
          <w:szCs w:val="20"/>
        </w:rPr>
        <w:t xml:space="preserve">integrazione </w:t>
      </w:r>
      <w:r w:rsidRPr="00891DB8">
        <w:rPr>
          <w:sz w:val="20"/>
          <w:szCs w:val="20"/>
        </w:rPr>
        <w:t xml:space="preserve">con manutenzione triennale del sistema di videosorveglianza </w:t>
      </w:r>
      <w:r w:rsidR="00F52E9A">
        <w:rPr>
          <w:sz w:val="20"/>
          <w:szCs w:val="20"/>
        </w:rPr>
        <w:t>da realizzarsi presso le sedi aziendali.</w:t>
      </w:r>
    </w:p>
    <w:p w:rsidR="00891DB8" w:rsidRDefault="00891DB8" w:rsidP="00891DB8">
      <w:pPr>
        <w:pStyle w:val="Corpodeltesto31"/>
        <w:spacing w:after="0" w:line="0" w:lineRule="atLeast"/>
        <w:jc w:val="both"/>
        <w:rPr>
          <w:sz w:val="20"/>
          <w:szCs w:val="20"/>
        </w:rPr>
      </w:pPr>
    </w:p>
    <w:p w:rsidR="00C33724" w:rsidRPr="0012097C" w:rsidRDefault="00142148" w:rsidP="007013E8">
      <w:pPr>
        <w:pStyle w:val="western"/>
        <w:spacing w:before="0" w:beforeAutospacing="0" w:after="0" w:line="0" w:lineRule="atLeast"/>
        <w:rPr>
          <w:sz w:val="20"/>
          <w:szCs w:val="20"/>
        </w:rPr>
      </w:pPr>
      <w:r>
        <w:rPr>
          <w:sz w:val="20"/>
          <w:szCs w:val="20"/>
        </w:rPr>
        <w:t>L</w:t>
      </w:r>
      <w:r w:rsidR="00C4656A" w:rsidRPr="0012097C">
        <w:rPr>
          <w:sz w:val="20"/>
          <w:szCs w:val="20"/>
        </w:rPr>
        <w:t>e modalità di esecuzione</w:t>
      </w:r>
      <w:r>
        <w:rPr>
          <w:sz w:val="20"/>
          <w:szCs w:val="20"/>
        </w:rPr>
        <w:t xml:space="preserve"> del contratto</w:t>
      </w:r>
      <w:r w:rsidR="00C4656A" w:rsidRPr="0012097C">
        <w:rPr>
          <w:sz w:val="20"/>
          <w:szCs w:val="20"/>
        </w:rPr>
        <w:t xml:space="preserve"> </w:t>
      </w:r>
      <w:r w:rsidR="00C93268" w:rsidRPr="0012097C">
        <w:rPr>
          <w:sz w:val="20"/>
          <w:szCs w:val="20"/>
        </w:rPr>
        <w:t xml:space="preserve">sono dettagliatamente </w:t>
      </w:r>
      <w:r w:rsidR="00C81DE2" w:rsidRPr="0012097C">
        <w:rPr>
          <w:sz w:val="20"/>
          <w:szCs w:val="20"/>
        </w:rPr>
        <w:t xml:space="preserve">esposte nel Capitolato Tecnico </w:t>
      </w:r>
      <w:r w:rsidR="00C93268" w:rsidRPr="0012097C">
        <w:rPr>
          <w:sz w:val="20"/>
          <w:szCs w:val="20"/>
        </w:rPr>
        <w:t>caricato a sistema.</w:t>
      </w:r>
    </w:p>
    <w:p w:rsidR="00C93268" w:rsidRPr="007A1C96" w:rsidRDefault="00C93268" w:rsidP="007013E8">
      <w:pPr>
        <w:pStyle w:val="western"/>
        <w:spacing w:before="0" w:beforeAutospacing="0" w:after="0" w:line="0" w:lineRule="atLeast"/>
        <w:rPr>
          <w:b/>
        </w:rPr>
      </w:pPr>
      <w:r w:rsidRPr="0012097C">
        <w:rPr>
          <w:sz w:val="20"/>
          <w:szCs w:val="20"/>
        </w:rPr>
        <w:t>L’importo presunto pos</w:t>
      </w:r>
      <w:r w:rsidR="00FC0D42" w:rsidRPr="0012097C">
        <w:rPr>
          <w:sz w:val="20"/>
          <w:szCs w:val="20"/>
        </w:rPr>
        <w:t>ta a base di gara è pari a</w:t>
      </w:r>
      <w:r w:rsidR="00FC0D42" w:rsidRPr="0012097C">
        <w:rPr>
          <w:sz w:val="20"/>
          <w:szCs w:val="20"/>
          <w:lang w:eastAsia="zh-CN"/>
        </w:rPr>
        <w:t xml:space="preserve">d </w:t>
      </w:r>
      <w:r w:rsidR="00B76BE8" w:rsidRPr="00B76BE8">
        <w:rPr>
          <w:sz w:val="20"/>
          <w:szCs w:val="20"/>
          <w:lang w:eastAsia="zh-CN"/>
        </w:rPr>
        <w:t>€ 201.634,01</w:t>
      </w:r>
      <w:r w:rsidR="00B76BE8">
        <w:rPr>
          <w:sz w:val="20"/>
          <w:szCs w:val="20"/>
          <w:lang w:eastAsia="zh-CN"/>
        </w:rPr>
        <w:t xml:space="preserve"> oltre IV</w:t>
      </w:r>
      <w:r w:rsidR="00B76BE8">
        <w:rPr>
          <w:sz w:val="20"/>
          <w:szCs w:val="20"/>
        </w:rPr>
        <w:t>A</w:t>
      </w:r>
      <w:r w:rsidR="00B76BE8" w:rsidRPr="00B76BE8">
        <w:rPr>
          <w:sz w:val="20"/>
          <w:szCs w:val="20"/>
          <w:lang w:eastAsia="zh-CN"/>
        </w:rPr>
        <w:t xml:space="preserve"> </w:t>
      </w:r>
      <w:r w:rsidR="00B76BE8">
        <w:rPr>
          <w:sz w:val="20"/>
          <w:szCs w:val="20"/>
          <w:lang w:eastAsia="zh-CN"/>
        </w:rPr>
        <w:t xml:space="preserve">e gli </w:t>
      </w:r>
      <w:r w:rsidR="00B76BE8" w:rsidRPr="00B76BE8">
        <w:rPr>
          <w:sz w:val="20"/>
          <w:szCs w:val="20"/>
          <w:lang w:eastAsia="zh-CN"/>
        </w:rPr>
        <w:t>oneri della sicurezza non soggetti a ribasso</w:t>
      </w:r>
      <w:r w:rsidR="00B76BE8">
        <w:rPr>
          <w:sz w:val="20"/>
          <w:szCs w:val="20"/>
          <w:lang w:eastAsia="zh-CN"/>
        </w:rPr>
        <w:t xml:space="preserve"> quantificati in </w:t>
      </w:r>
      <w:r w:rsidR="00B76BE8" w:rsidRPr="00B76BE8">
        <w:rPr>
          <w:sz w:val="20"/>
          <w:szCs w:val="20"/>
          <w:lang w:eastAsia="zh-CN"/>
        </w:rPr>
        <w:t>€ 4.000,00</w:t>
      </w:r>
      <w:r w:rsidR="00B76BE8">
        <w:rPr>
          <w:sz w:val="20"/>
          <w:szCs w:val="20"/>
          <w:lang w:eastAsia="zh-CN"/>
        </w:rPr>
        <w:t xml:space="preserve"> </w:t>
      </w:r>
      <w:r w:rsidR="00CF31D3">
        <w:rPr>
          <w:sz w:val="20"/>
          <w:szCs w:val="20"/>
        </w:rPr>
        <w:t>–</w:t>
      </w:r>
      <w:r w:rsidR="00CF31D3" w:rsidRPr="00CF31D3">
        <w:rPr>
          <w:b/>
        </w:rPr>
        <w:t xml:space="preserve">CIG </w:t>
      </w:r>
      <w:r w:rsidR="00741F26">
        <w:rPr>
          <w:b/>
        </w:rPr>
        <w:t xml:space="preserve"> </w:t>
      </w:r>
      <w:r w:rsidR="00363FAD">
        <w:rPr>
          <w:b/>
        </w:rPr>
        <w:t>980250208E</w:t>
      </w:r>
    </w:p>
    <w:p w:rsidR="00C81DE2" w:rsidRPr="007A1C96" w:rsidRDefault="00C81DE2" w:rsidP="008D1649">
      <w:pPr>
        <w:pStyle w:val="western"/>
        <w:spacing w:before="0" w:beforeAutospacing="0" w:after="0" w:line="0" w:lineRule="atLeast"/>
        <w:rPr>
          <w:b/>
        </w:rPr>
      </w:pPr>
    </w:p>
    <w:p w:rsidR="00B457C5" w:rsidRPr="00185F85" w:rsidRDefault="00FC0D42" w:rsidP="007013E8">
      <w:pPr>
        <w:pStyle w:val="western"/>
        <w:spacing w:before="0" w:beforeAutospacing="0" w:after="0" w:line="0" w:lineRule="atLeast"/>
        <w:rPr>
          <w:sz w:val="20"/>
          <w:szCs w:val="20"/>
        </w:rPr>
      </w:pPr>
      <w:proofErr w:type="gramStart"/>
      <w:r w:rsidRPr="00185F85">
        <w:rPr>
          <w:sz w:val="20"/>
          <w:szCs w:val="20"/>
        </w:rPr>
        <w:t>Le  attrezzature</w:t>
      </w:r>
      <w:proofErr w:type="gramEnd"/>
      <w:r w:rsidRPr="00185F85">
        <w:rPr>
          <w:sz w:val="20"/>
          <w:szCs w:val="20"/>
        </w:rPr>
        <w:t xml:space="preserve"> fornite dovranno risultare conformi</w:t>
      </w:r>
      <w:r w:rsidR="00B457C5" w:rsidRPr="00185F85">
        <w:rPr>
          <w:sz w:val="20"/>
          <w:szCs w:val="20"/>
        </w:rPr>
        <w:t xml:space="preserve"> alle vigenti norme legislative, regolamentari e tecniche disciplinanti i componenti e le modalità di impiego delle apparecchiature ai fini dell</w:t>
      </w:r>
      <w:r w:rsidR="008B3951" w:rsidRPr="00185F85">
        <w:rPr>
          <w:sz w:val="20"/>
          <w:szCs w:val="20"/>
        </w:rPr>
        <w:t>a sicurezza degli utilizzatori</w:t>
      </w:r>
      <w:r w:rsidR="00FB0A4C" w:rsidRPr="00185F85">
        <w:rPr>
          <w:sz w:val="20"/>
          <w:szCs w:val="20"/>
        </w:rPr>
        <w:t xml:space="preserve"> (cfr. Capitolato Tecnico art 5).</w:t>
      </w:r>
    </w:p>
    <w:p w:rsidR="0012097C" w:rsidRDefault="0012097C" w:rsidP="00C81DE2">
      <w:pPr>
        <w:pStyle w:val="western"/>
        <w:spacing w:before="0" w:beforeAutospacing="0" w:after="0" w:line="0" w:lineRule="atLeast"/>
      </w:pPr>
    </w:p>
    <w:p w:rsidR="0012097C" w:rsidRPr="001252C5" w:rsidRDefault="00427833" w:rsidP="00171B6C">
      <w:pPr>
        <w:pStyle w:val="Paragrafoelenco"/>
        <w:numPr>
          <w:ilvl w:val="0"/>
          <w:numId w:val="2"/>
        </w:numPr>
        <w:spacing w:after="0" w:line="0" w:lineRule="atLeast"/>
        <w:jc w:val="both"/>
        <w:rPr>
          <w:rFonts w:ascii="Times New Roman" w:hAnsi="Times New Roman" w:cs="Times New Roman"/>
          <w:b/>
          <w:sz w:val="20"/>
          <w:szCs w:val="20"/>
        </w:rPr>
      </w:pPr>
      <w:r>
        <w:rPr>
          <w:rFonts w:ascii="Times New Roman" w:hAnsi="Times New Roman" w:cs="Times New Roman"/>
          <w:b/>
          <w:sz w:val="20"/>
          <w:szCs w:val="20"/>
        </w:rPr>
        <w:t>CONSEGNA INSTALLAZIONE E CONFIGURAZIONE</w:t>
      </w:r>
      <w:r w:rsidR="0012097C" w:rsidRPr="001252C5">
        <w:rPr>
          <w:rFonts w:ascii="Times New Roman" w:hAnsi="Times New Roman" w:cs="Times New Roman"/>
          <w:b/>
          <w:sz w:val="20"/>
          <w:szCs w:val="20"/>
        </w:rPr>
        <w:t>.</w:t>
      </w:r>
    </w:p>
    <w:p w:rsidR="006153AF" w:rsidRDefault="006153AF" w:rsidP="006153AF">
      <w:pPr>
        <w:pStyle w:val="western"/>
        <w:spacing w:before="0" w:beforeAutospacing="0" w:after="0" w:line="0" w:lineRule="atLeast"/>
        <w:rPr>
          <w:sz w:val="20"/>
          <w:szCs w:val="20"/>
        </w:rPr>
      </w:pPr>
      <w:r>
        <w:rPr>
          <w:sz w:val="20"/>
          <w:szCs w:val="20"/>
        </w:rPr>
        <w:t xml:space="preserve">La ditta aggiudicataria si impegna sin d’ora alla consegna </w:t>
      </w:r>
      <w:proofErr w:type="gramStart"/>
      <w:r>
        <w:rPr>
          <w:sz w:val="20"/>
          <w:szCs w:val="20"/>
        </w:rPr>
        <w:t xml:space="preserve">alla </w:t>
      </w:r>
      <w:r w:rsidRPr="006153AF">
        <w:rPr>
          <w:sz w:val="20"/>
          <w:szCs w:val="20"/>
        </w:rPr>
        <w:t xml:space="preserve"> installazione</w:t>
      </w:r>
      <w:proofErr w:type="gramEnd"/>
      <w:r>
        <w:rPr>
          <w:sz w:val="20"/>
          <w:szCs w:val="20"/>
        </w:rPr>
        <w:t xml:space="preserve"> ed alla configurazione </w:t>
      </w:r>
      <w:r w:rsidR="008313D6">
        <w:rPr>
          <w:sz w:val="20"/>
          <w:szCs w:val="20"/>
        </w:rPr>
        <w:t xml:space="preserve"> di tutti gli apparecchi </w:t>
      </w:r>
      <w:r>
        <w:rPr>
          <w:sz w:val="20"/>
          <w:szCs w:val="20"/>
        </w:rPr>
        <w:t xml:space="preserve"> </w:t>
      </w:r>
      <w:r w:rsidRPr="006153AF">
        <w:rPr>
          <w:sz w:val="20"/>
          <w:szCs w:val="20"/>
        </w:rPr>
        <w:t xml:space="preserve"> nelle sedi </w:t>
      </w:r>
      <w:r w:rsidR="008313D6">
        <w:rPr>
          <w:sz w:val="20"/>
          <w:szCs w:val="20"/>
        </w:rPr>
        <w:t>indicate nel Capitolato Tecnico</w:t>
      </w:r>
      <w:r>
        <w:rPr>
          <w:sz w:val="20"/>
          <w:szCs w:val="20"/>
        </w:rPr>
        <w:t xml:space="preserve">, </w:t>
      </w:r>
      <w:r w:rsidRPr="006153AF">
        <w:rPr>
          <w:sz w:val="20"/>
          <w:szCs w:val="20"/>
        </w:rPr>
        <w:t>nelle posizioni individuate d</w:t>
      </w:r>
      <w:r>
        <w:rPr>
          <w:sz w:val="20"/>
          <w:szCs w:val="20"/>
        </w:rPr>
        <w:t>a</w:t>
      </w:r>
      <w:r w:rsidRPr="006153AF">
        <w:rPr>
          <w:sz w:val="20"/>
          <w:szCs w:val="20"/>
        </w:rPr>
        <w:t>l</w:t>
      </w:r>
      <w:r>
        <w:rPr>
          <w:sz w:val="20"/>
          <w:szCs w:val="20"/>
        </w:rPr>
        <w:t xml:space="preserve"> DEC.</w:t>
      </w:r>
      <w:r w:rsidRPr="006153AF">
        <w:rPr>
          <w:sz w:val="20"/>
          <w:szCs w:val="20"/>
        </w:rPr>
        <w:t xml:space="preserve"> </w:t>
      </w:r>
    </w:p>
    <w:p w:rsidR="000D23D3" w:rsidRDefault="006153AF" w:rsidP="006153AF">
      <w:pPr>
        <w:pStyle w:val="western"/>
        <w:spacing w:before="0" w:beforeAutospacing="0" w:after="0" w:line="0" w:lineRule="atLeast"/>
        <w:rPr>
          <w:sz w:val="20"/>
          <w:szCs w:val="20"/>
        </w:rPr>
      </w:pPr>
      <w:r w:rsidRPr="006153AF">
        <w:rPr>
          <w:sz w:val="20"/>
          <w:szCs w:val="20"/>
        </w:rPr>
        <w:t>Per installazione si intende il mont</w:t>
      </w:r>
      <w:r w:rsidR="008D46AE">
        <w:rPr>
          <w:sz w:val="20"/>
          <w:szCs w:val="20"/>
        </w:rPr>
        <w:t xml:space="preserve">aggio di ogni </w:t>
      </w:r>
      <w:r w:rsidR="00832335">
        <w:rPr>
          <w:sz w:val="20"/>
          <w:szCs w:val="20"/>
        </w:rPr>
        <w:t xml:space="preserve">singolo </w:t>
      </w:r>
      <w:proofErr w:type="gramStart"/>
      <w:r w:rsidR="00832335">
        <w:rPr>
          <w:sz w:val="20"/>
          <w:szCs w:val="20"/>
        </w:rPr>
        <w:t xml:space="preserve">apparato </w:t>
      </w:r>
      <w:r w:rsidR="008D46AE">
        <w:rPr>
          <w:sz w:val="20"/>
          <w:szCs w:val="20"/>
        </w:rPr>
        <w:t xml:space="preserve"> </w:t>
      </w:r>
      <w:r w:rsidR="00AE4699">
        <w:rPr>
          <w:sz w:val="20"/>
          <w:szCs w:val="20"/>
        </w:rPr>
        <w:t>complet</w:t>
      </w:r>
      <w:r w:rsidR="00832335">
        <w:rPr>
          <w:sz w:val="20"/>
          <w:szCs w:val="20"/>
        </w:rPr>
        <w:t>o</w:t>
      </w:r>
      <w:proofErr w:type="gramEnd"/>
      <w:r w:rsidR="00AE4699">
        <w:rPr>
          <w:sz w:val="20"/>
          <w:szCs w:val="20"/>
        </w:rPr>
        <w:t xml:space="preserve"> delle migliorie offerte, </w:t>
      </w:r>
      <w:r w:rsidR="008D46AE">
        <w:rPr>
          <w:sz w:val="20"/>
          <w:szCs w:val="20"/>
        </w:rPr>
        <w:t xml:space="preserve"> </w:t>
      </w:r>
      <w:r w:rsidR="00832335">
        <w:rPr>
          <w:sz w:val="20"/>
          <w:szCs w:val="20"/>
        </w:rPr>
        <w:t xml:space="preserve">la sua configurazione, installazione </w:t>
      </w:r>
      <w:r w:rsidR="00AE4699">
        <w:rPr>
          <w:sz w:val="20"/>
          <w:szCs w:val="20"/>
        </w:rPr>
        <w:t xml:space="preserve">e </w:t>
      </w:r>
      <w:r w:rsidR="00832335">
        <w:rPr>
          <w:sz w:val="20"/>
          <w:szCs w:val="20"/>
        </w:rPr>
        <w:t xml:space="preserve"> </w:t>
      </w:r>
      <w:r w:rsidRPr="006153AF">
        <w:rPr>
          <w:sz w:val="20"/>
          <w:szCs w:val="20"/>
        </w:rPr>
        <w:t xml:space="preserve"> messa in funzione</w:t>
      </w:r>
      <w:r w:rsidR="00AE4699">
        <w:rPr>
          <w:sz w:val="20"/>
          <w:szCs w:val="20"/>
        </w:rPr>
        <w:t>.</w:t>
      </w:r>
      <w:r w:rsidRPr="006153AF">
        <w:rPr>
          <w:sz w:val="20"/>
          <w:szCs w:val="20"/>
        </w:rPr>
        <w:t xml:space="preserve"> </w:t>
      </w:r>
    </w:p>
    <w:p w:rsidR="006153AF" w:rsidRPr="006153AF" w:rsidRDefault="006153AF" w:rsidP="006153AF">
      <w:pPr>
        <w:pStyle w:val="western"/>
        <w:spacing w:before="0" w:beforeAutospacing="0" w:after="0" w:line="0" w:lineRule="atLeast"/>
        <w:rPr>
          <w:sz w:val="20"/>
          <w:szCs w:val="20"/>
        </w:rPr>
      </w:pPr>
      <w:r w:rsidRPr="006153AF">
        <w:rPr>
          <w:sz w:val="20"/>
          <w:szCs w:val="20"/>
        </w:rPr>
        <w:t>Al termine dell’installazione dovrà avvenire una fase di test e collaudo certificato in contraddittorio con il Direttore dell’Esecuzione del Contratto o suo delegato.</w:t>
      </w:r>
    </w:p>
    <w:p w:rsidR="000D23D3" w:rsidRPr="005F2E7B" w:rsidRDefault="00AD1F3D" w:rsidP="000D23D3">
      <w:pPr>
        <w:pStyle w:val="western"/>
        <w:spacing w:before="0" w:beforeAutospacing="0" w:after="0" w:line="0" w:lineRule="atLeast"/>
        <w:rPr>
          <w:b/>
          <w:sz w:val="20"/>
          <w:szCs w:val="20"/>
          <w:u w:val="single"/>
        </w:rPr>
      </w:pPr>
      <w:r>
        <w:rPr>
          <w:b/>
          <w:sz w:val="20"/>
          <w:szCs w:val="20"/>
          <w:u w:val="single"/>
        </w:rPr>
        <w:t xml:space="preserve">La consegna, l’installazione e la configurazione </w:t>
      </w:r>
      <w:r w:rsidR="00832335">
        <w:rPr>
          <w:b/>
          <w:sz w:val="20"/>
          <w:szCs w:val="20"/>
          <w:u w:val="single"/>
        </w:rPr>
        <w:t>degli apparati</w:t>
      </w:r>
      <w:r w:rsidR="007830A6">
        <w:rPr>
          <w:b/>
          <w:sz w:val="20"/>
          <w:szCs w:val="20"/>
          <w:u w:val="single"/>
        </w:rPr>
        <w:t xml:space="preserve">  </w:t>
      </w:r>
      <w:r w:rsidR="000D23D3" w:rsidRPr="005F2E7B">
        <w:rPr>
          <w:b/>
          <w:sz w:val="20"/>
          <w:szCs w:val="20"/>
          <w:u w:val="single"/>
        </w:rPr>
        <w:t xml:space="preserve"> dovrà avere inizio </w:t>
      </w:r>
      <w:proofErr w:type="gramStart"/>
      <w:r w:rsidR="000D23D3" w:rsidRPr="00766281">
        <w:rPr>
          <w:b/>
          <w:sz w:val="20"/>
          <w:szCs w:val="20"/>
          <w:u w:val="single"/>
        </w:rPr>
        <w:t>entro</w:t>
      </w:r>
      <w:r w:rsidR="00766281" w:rsidRPr="00766281">
        <w:rPr>
          <w:b/>
          <w:sz w:val="20"/>
          <w:szCs w:val="20"/>
          <w:u w:val="single"/>
        </w:rPr>
        <w:t xml:space="preserve"> </w:t>
      </w:r>
      <w:r w:rsidR="000D23D3" w:rsidRPr="00766281">
        <w:rPr>
          <w:b/>
          <w:sz w:val="20"/>
          <w:szCs w:val="20"/>
          <w:u w:val="single"/>
        </w:rPr>
        <w:t xml:space="preserve"> </w:t>
      </w:r>
      <w:r w:rsidR="00766281" w:rsidRPr="00766281">
        <w:rPr>
          <w:b/>
          <w:color w:val="000000"/>
          <w:sz w:val="20"/>
          <w:szCs w:val="20"/>
          <w:u w:val="single"/>
        </w:rPr>
        <w:t>i</w:t>
      </w:r>
      <w:proofErr w:type="gramEnd"/>
      <w:r w:rsidR="00766281" w:rsidRPr="00057C9E">
        <w:rPr>
          <w:b/>
          <w:color w:val="000000"/>
          <w:sz w:val="20"/>
          <w:szCs w:val="20"/>
          <w:u w:val="single"/>
        </w:rPr>
        <w:t xml:space="preserve"> tempi di consegna migliorativi dichiarati al punto </w:t>
      </w:r>
      <w:r w:rsidR="00766281" w:rsidRPr="001D3AD9">
        <w:rPr>
          <w:b/>
          <w:color w:val="000000"/>
          <w:sz w:val="20"/>
          <w:szCs w:val="20"/>
          <w:u w:val="single"/>
        </w:rPr>
        <w:t xml:space="preserve">4  </w:t>
      </w:r>
      <w:r w:rsidR="00D10325">
        <w:rPr>
          <w:b/>
          <w:color w:val="000000"/>
          <w:sz w:val="20"/>
          <w:szCs w:val="20"/>
          <w:u w:val="single"/>
        </w:rPr>
        <w:t xml:space="preserve">dei Criteri di Valutazione </w:t>
      </w:r>
      <w:r w:rsidR="00766281">
        <w:rPr>
          <w:b/>
          <w:color w:val="000000"/>
          <w:sz w:val="20"/>
          <w:szCs w:val="20"/>
          <w:u w:val="single"/>
        </w:rPr>
        <w:t xml:space="preserve"> Commissione di Gara</w:t>
      </w:r>
      <w:r w:rsidR="00766281">
        <w:rPr>
          <w:color w:val="000000"/>
          <w:sz w:val="20"/>
          <w:szCs w:val="20"/>
        </w:rPr>
        <w:t xml:space="preserve">  </w:t>
      </w:r>
      <w:r w:rsidR="00766281" w:rsidRPr="00057C9E">
        <w:rPr>
          <w:color w:val="000000"/>
          <w:sz w:val="20"/>
          <w:szCs w:val="20"/>
        </w:rPr>
        <w:t xml:space="preserve">o comunque </w:t>
      </w:r>
      <w:r w:rsidR="00766281" w:rsidRPr="007B7FDE">
        <w:rPr>
          <w:color w:val="000000"/>
          <w:sz w:val="20"/>
          <w:szCs w:val="20"/>
          <w:u w:val="single"/>
        </w:rPr>
        <w:t>entro il termine  massimo e tassativo  di gg. 6</w:t>
      </w:r>
      <w:r w:rsidR="00766281">
        <w:rPr>
          <w:color w:val="000000"/>
          <w:sz w:val="20"/>
          <w:szCs w:val="20"/>
          <w:u w:val="single"/>
        </w:rPr>
        <w:t>0</w:t>
      </w:r>
      <w:r w:rsidR="00766281">
        <w:rPr>
          <w:color w:val="000000"/>
          <w:sz w:val="20"/>
          <w:szCs w:val="20"/>
        </w:rPr>
        <w:t xml:space="preserve"> </w:t>
      </w:r>
      <w:r w:rsidR="00766281" w:rsidRPr="00057C9E">
        <w:rPr>
          <w:color w:val="000000"/>
          <w:sz w:val="20"/>
          <w:szCs w:val="20"/>
        </w:rPr>
        <w:t xml:space="preserve">dall’emissione del Documento di Stipula </w:t>
      </w:r>
      <w:r w:rsidR="00766281">
        <w:rPr>
          <w:color w:val="000000"/>
          <w:sz w:val="20"/>
          <w:szCs w:val="20"/>
        </w:rPr>
        <w:t xml:space="preserve">sul </w:t>
      </w:r>
      <w:proofErr w:type="spellStart"/>
      <w:r w:rsidR="00766281">
        <w:rPr>
          <w:color w:val="000000"/>
          <w:sz w:val="20"/>
          <w:szCs w:val="20"/>
        </w:rPr>
        <w:t>MePA</w:t>
      </w:r>
      <w:proofErr w:type="spellEnd"/>
      <w:r w:rsidR="00766281">
        <w:rPr>
          <w:color w:val="000000"/>
          <w:sz w:val="20"/>
          <w:szCs w:val="20"/>
        </w:rPr>
        <w:t xml:space="preserve"> </w:t>
      </w:r>
      <w:r w:rsidR="00766281" w:rsidRPr="00057C9E">
        <w:rPr>
          <w:color w:val="000000"/>
          <w:sz w:val="20"/>
          <w:szCs w:val="20"/>
        </w:rPr>
        <w:t>presso</w:t>
      </w:r>
      <w:r w:rsidR="00766281">
        <w:rPr>
          <w:color w:val="000000"/>
          <w:sz w:val="20"/>
          <w:szCs w:val="20"/>
        </w:rPr>
        <w:t xml:space="preserve"> le </w:t>
      </w:r>
      <w:r w:rsidR="00766281" w:rsidRPr="006153AF">
        <w:rPr>
          <w:sz w:val="20"/>
          <w:szCs w:val="20"/>
        </w:rPr>
        <w:t xml:space="preserve">sedi </w:t>
      </w:r>
      <w:r w:rsidR="00D10325">
        <w:rPr>
          <w:sz w:val="20"/>
          <w:szCs w:val="20"/>
        </w:rPr>
        <w:t>indicate nel Capitolato Tecnico</w:t>
      </w:r>
      <w:r w:rsidR="00766281">
        <w:rPr>
          <w:sz w:val="20"/>
          <w:szCs w:val="20"/>
        </w:rPr>
        <w:t>.</w:t>
      </w:r>
    </w:p>
    <w:p w:rsidR="006153AF" w:rsidRPr="006153AF" w:rsidRDefault="006153AF" w:rsidP="000D23D3">
      <w:pPr>
        <w:pStyle w:val="western"/>
        <w:spacing w:before="0" w:beforeAutospacing="0" w:after="0" w:line="0" w:lineRule="atLeast"/>
        <w:rPr>
          <w:sz w:val="20"/>
          <w:szCs w:val="20"/>
        </w:rPr>
      </w:pPr>
      <w:r w:rsidRPr="006153AF">
        <w:rPr>
          <w:sz w:val="20"/>
          <w:szCs w:val="20"/>
        </w:rPr>
        <w:t xml:space="preserve">Tutte le attività </w:t>
      </w:r>
      <w:r w:rsidR="000D23D3">
        <w:rPr>
          <w:sz w:val="20"/>
          <w:szCs w:val="20"/>
        </w:rPr>
        <w:t xml:space="preserve">dovranno </w:t>
      </w:r>
      <w:proofErr w:type="gramStart"/>
      <w:r w:rsidR="000D23D3">
        <w:rPr>
          <w:sz w:val="20"/>
          <w:szCs w:val="20"/>
        </w:rPr>
        <w:t xml:space="preserve">essere </w:t>
      </w:r>
      <w:r w:rsidRPr="006153AF">
        <w:rPr>
          <w:sz w:val="20"/>
          <w:szCs w:val="20"/>
        </w:rPr>
        <w:t xml:space="preserve"> </w:t>
      </w:r>
      <w:r w:rsidR="00FE0E95">
        <w:rPr>
          <w:sz w:val="20"/>
          <w:szCs w:val="20"/>
        </w:rPr>
        <w:t>concordate</w:t>
      </w:r>
      <w:proofErr w:type="gramEnd"/>
      <w:r w:rsidR="00FE0E95">
        <w:rPr>
          <w:sz w:val="20"/>
          <w:szCs w:val="20"/>
        </w:rPr>
        <w:t xml:space="preserve"> e </w:t>
      </w:r>
      <w:r w:rsidR="00FE0E95" w:rsidRPr="006153AF">
        <w:rPr>
          <w:sz w:val="20"/>
          <w:szCs w:val="20"/>
        </w:rPr>
        <w:t xml:space="preserve">pianificate </w:t>
      </w:r>
      <w:r w:rsidR="00FE0E95">
        <w:rPr>
          <w:sz w:val="20"/>
          <w:szCs w:val="20"/>
        </w:rPr>
        <w:t xml:space="preserve"> con il DEC.</w:t>
      </w:r>
    </w:p>
    <w:p w:rsidR="00304B06" w:rsidRPr="009E4450" w:rsidRDefault="00304B06" w:rsidP="007B472B">
      <w:pPr>
        <w:autoSpaceDE w:val="0"/>
        <w:autoSpaceDN w:val="0"/>
        <w:adjustRightInd w:val="0"/>
        <w:spacing w:after="0" w:line="0" w:lineRule="atLeast"/>
        <w:jc w:val="both"/>
        <w:rPr>
          <w:rFonts w:ascii="Times New Roman" w:eastAsia="Times New Roman" w:hAnsi="Times New Roman" w:cs="Times New Roman"/>
          <w:sz w:val="20"/>
          <w:szCs w:val="20"/>
          <w:lang w:eastAsia="it-IT"/>
        </w:rPr>
      </w:pPr>
    </w:p>
    <w:p w:rsidR="00504910" w:rsidRPr="00483BA9" w:rsidRDefault="00504910" w:rsidP="00171B6C">
      <w:pPr>
        <w:pStyle w:val="Paragrafoelenco"/>
        <w:numPr>
          <w:ilvl w:val="0"/>
          <w:numId w:val="2"/>
        </w:numPr>
        <w:spacing w:after="0" w:line="0" w:lineRule="atLeast"/>
        <w:jc w:val="both"/>
        <w:rPr>
          <w:rFonts w:ascii="Times New Roman" w:hAnsi="Times New Roman" w:cs="Times New Roman"/>
          <w:b/>
          <w:sz w:val="20"/>
          <w:szCs w:val="20"/>
        </w:rPr>
      </w:pPr>
      <w:r w:rsidRPr="00483BA9">
        <w:rPr>
          <w:rFonts w:ascii="Times New Roman" w:hAnsi="Times New Roman" w:cs="Times New Roman"/>
          <w:b/>
          <w:sz w:val="20"/>
          <w:szCs w:val="20"/>
        </w:rPr>
        <w:t>REQUISITI:</w:t>
      </w:r>
    </w:p>
    <w:p w:rsidR="00504910" w:rsidRPr="00483BA9" w:rsidRDefault="00504910" w:rsidP="00304B06">
      <w:pPr>
        <w:spacing w:after="0" w:line="0" w:lineRule="atLeast"/>
        <w:jc w:val="both"/>
        <w:rPr>
          <w:rFonts w:ascii="Times New Roman" w:hAnsi="Times New Roman" w:cs="Times New Roman"/>
          <w:sz w:val="20"/>
          <w:szCs w:val="20"/>
        </w:rPr>
      </w:pPr>
      <w:r w:rsidRPr="00483BA9">
        <w:rPr>
          <w:rFonts w:ascii="Times New Roman" w:hAnsi="Times New Roman" w:cs="Times New Roman"/>
          <w:sz w:val="20"/>
          <w:szCs w:val="20"/>
        </w:rPr>
        <w:t>Gli operatori economici che intendono partecipare alla gara dovranno indicare mediante compil</w:t>
      </w:r>
      <w:r w:rsidR="00C81DE2" w:rsidRPr="00483BA9">
        <w:rPr>
          <w:rFonts w:ascii="Times New Roman" w:hAnsi="Times New Roman" w:cs="Times New Roman"/>
          <w:sz w:val="20"/>
          <w:szCs w:val="20"/>
        </w:rPr>
        <w:t>azione del modello DGUE</w:t>
      </w:r>
      <w:r w:rsidR="003B5A99" w:rsidRPr="00483BA9">
        <w:rPr>
          <w:rFonts w:ascii="Times New Roman" w:hAnsi="Times New Roman" w:cs="Times New Roman"/>
          <w:sz w:val="20"/>
          <w:szCs w:val="20"/>
        </w:rPr>
        <w:t xml:space="preserve"> le Informazioni identificative e generali</w:t>
      </w:r>
      <w:r w:rsidR="00C81DE2" w:rsidRPr="00483BA9">
        <w:rPr>
          <w:rFonts w:ascii="Times New Roman" w:hAnsi="Times New Roman" w:cs="Times New Roman"/>
          <w:i/>
          <w:sz w:val="20"/>
          <w:szCs w:val="20"/>
        </w:rPr>
        <w:t xml:space="preserve"> </w:t>
      </w:r>
      <w:r w:rsidR="00C81DE2" w:rsidRPr="00483BA9">
        <w:rPr>
          <w:rFonts w:ascii="Times New Roman" w:hAnsi="Times New Roman" w:cs="Times New Roman"/>
          <w:sz w:val="20"/>
          <w:szCs w:val="20"/>
        </w:rPr>
        <w:t>di cui alla</w:t>
      </w:r>
      <w:r w:rsidR="00C81DE2" w:rsidRPr="00483BA9">
        <w:rPr>
          <w:rFonts w:ascii="Times New Roman" w:hAnsi="Times New Roman" w:cs="Times New Roman"/>
          <w:i/>
          <w:sz w:val="20"/>
          <w:szCs w:val="20"/>
        </w:rPr>
        <w:t xml:space="preserve"> </w:t>
      </w:r>
      <w:r w:rsidR="003B5A99" w:rsidRPr="00483BA9">
        <w:rPr>
          <w:rFonts w:ascii="Times New Roman" w:hAnsi="Times New Roman" w:cs="Times New Roman"/>
          <w:i/>
          <w:sz w:val="20"/>
          <w:szCs w:val="20"/>
        </w:rPr>
        <w:t>parte II lettere A, B e C</w:t>
      </w:r>
      <w:r w:rsidR="003B5A99" w:rsidRPr="00483BA9">
        <w:rPr>
          <w:rFonts w:ascii="Times New Roman" w:hAnsi="Times New Roman" w:cs="Times New Roman"/>
          <w:sz w:val="20"/>
          <w:szCs w:val="20"/>
        </w:rPr>
        <w:t xml:space="preserve">, </w:t>
      </w:r>
      <w:proofErr w:type="spellStart"/>
      <w:r w:rsidR="003B5A99" w:rsidRPr="00483BA9">
        <w:rPr>
          <w:rFonts w:ascii="Times New Roman" w:hAnsi="Times New Roman" w:cs="Times New Roman"/>
          <w:sz w:val="20"/>
          <w:szCs w:val="20"/>
        </w:rPr>
        <w:t>nonchè</w:t>
      </w:r>
      <w:proofErr w:type="spellEnd"/>
      <w:r w:rsidRPr="00483BA9">
        <w:rPr>
          <w:rFonts w:ascii="Times New Roman" w:hAnsi="Times New Roman" w:cs="Times New Roman"/>
          <w:sz w:val="20"/>
          <w:szCs w:val="20"/>
        </w:rPr>
        <w:t xml:space="preserve"> il possesso dei requisiti di ammissibilità</w:t>
      </w:r>
      <w:r w:rsidR="00CC323B" w:rsidRPr="00483BA9">
        <w:rPr>
          <w:rFonts w:ascii="Times New Roman" w:hAnsi="Times New Roman" w:cs="Times New Roman"/>
          <w:sz w:val="20"/>
          <w:szCs w:val="20"/>
        </w:rPr>
        <w:t xml:space="preserve"> (</w:t>
      </w:r>
      <w:r w:rsidR="00CC323B" w:rsidRPr="00483BA9">
        <w:rPr>
          <w:rFonts w:ascii="Times New Roman" w:hAnsi="Times New Roman" w:cs="Times New Roman"/>
          <w:sz w:val="20"/>
          <w:szCs w:val="20"/>
          <w:u w:val="single"/>
        </w:rPr>
        <w:t xml:space="preserve">a pena di </w:t>
      </w:r>
      <w:proofErr w:type="gramStart"/>
      <w:r w:rsidR="00CC323B" w:rsidRPr="00483BA9">
        <w:rPr>
          <w:rFonts w:ascii="Times New Roman" w:hAnsi="Times New Roman" w:cs="Times New Roman"/>
          <w:sz w:val="20"/>
          <w:szCs w:val="20"/>
          <w:u w:val="single"/>
        </w:rPr>
        <w:t>esclusione</w:t>
      </w:r>
      <w:r w:rsidR="00CC323B" w:rsidRPr="00483BA9">
        <w:rPr>
          <w:rFonts w:ascii="Times New Roman" w:hAnsi="Times New Roman" w:cs="Times New Roman"/>
          <w:sz w:val="20"/>
          <w:szCs w:val="20"/>
        </w:rPr>
        <w:t xml:space="preserve">) </w:t>
      </w:r>
      <w:r w:rsidRPr="00483BA9">
        <w:rPr>
          <w:rFonts w:ascii="Times New Roman" w:hAnsi="Times New Roman" w:cs="Times New Roman"/>
          <w:sz w:val="20"/>
          <w:szCs w:val="20"/>
        </w:rPr>
        <w:t xml:space="preserve"> di</w:t>
      </w:r>
      <w:proofErr w:type="gramEnd"/>
      <w:r w:rsidRPr="00483BA9">
        <w:rPr>
          <w:rFonts w:ascii="Times New Roman" w:hAnsi="Times New Roman" w:cs="Times New Roman"/>
          <w:sz w:val="20"/>
          <w:szCs w:val="20"/>
        </w:rPr>
        <w:t xml:space="preserve"> ordine generale, di idoneità professionale, di capacità economico – finanziaria e di capacità tecnica di seguito indicati:</w:t>
      </w:r>
    </w:p>
    <w:p w:rsidR="006910C2" w:rsidRPr="00483BA9" w:rsidRDefault="00B70342" w:rsidP="00171B6C">
      <w:pPr>
        <w:pStyle w:val="western"/>
        <w:numPr>
          <w:ilvl w:val="0"/>
          <w:numId w:val="7"/>
        </w:numPr>
        <w:spacing w:before="0" w:beforeAutospacing="0" w:after="0" w:line="0" w:lineRule="atLeast"/>
        <w:jc w:val="left"/>
        <w:rPr>
          <w:sz w:val="20"/>
          <w:szCs w:val="20"/>
        </w:rPr>
      </w:pPr>
      <w:r>
        <w:rPr>
          <w:b/>
          <w:sz w:val="20"/>
          <w:szCs w:val="20"/>
        </w:rPr>
        <w:t>3</w:t>
      </w:r>
      <w:r w:rsidR="0065561A" w:rsidRPr="00483BA9">
        <w:rPr>
          <w:b/>
          <w:sz w:val="20"/>
          <w:szCs w:val="20"/>
        </w:rPr>
        <w:t>.1</w:t>
      </w:r>
      <w:r w:rsidR="006910C2" w:rsidRPr="00483BA9">
        <w:rPr>
          <w:sz w:val="20"/>
          <w:szCs w:val="20"/>
        </w:rPr>
        <w:t>-</w:t>
      </w:r>
      <w:r w:rsidR="006910C2" w:rsidRPr="00483BA9">
        <w:rPr>
          <w:b/>
          <w:sz w:val="20"/>
          <w:szCs w:val="20"/>
        </w:rPr>
        <w:t xml:space="preserve">assenza dei motivi di esclusione </w:t>
      </w:r>
      <w:r w:rsidR="006910C2" w:rsidRPr="00483BA9">
        <w:rPr>
          <w:sz w:val="20"/>
          <w:szCs w:val="20"/>
        </w:rPr>
        <w:t>di cui all’art. 80</w:t>
      </w:r>
      <w:r w:rsidR="005024E8" w:rsidRPr="00483BA9">
        <w:rPr>
          <w:sz w:val="20"/>
          <w:szCs w:val="20"/>
        </w:rPr>
        <w:t xml:space="preserve"> del Codice</w:t>
      </w:r>
      <w:r w:rsidR="00BA2DCF" w:rsidRPr="00483BA9">
        <w:rPr>
          <w:sz w:val="20"/>
          <w:szCs w:val="20"/>
        </w:rPr>
        <w:t xml:space="preserve">, </w:t>
      </w:r>
      <w:r w:rsidR="00BA2DCF" w:rsidRPr="00483BA9">
        <w:rPr>
          <w:i/>
          <w:sz w:val="20"/>
          <w:szCs w:val="20"/>
        </w:rPr>
        <w:t xml:space="preserve">mediante compilazione della </w:t>
      </w:r>
      <w:r w:rsidR="006910C2" w:rsidRPr="00483BA9">
        <w:rPr>
          <w:i/>
          <w:sz w:val="20"/>
          <w:szCs w:val="20"/>
        </w:rPr>
        <w:t>parte III DGUE</w:t>
      </w:r>
      <w:r w:rsidR="00854FB9" w:rsidRPr="00483BA9">
        <w:rPr>
          <w:sz w:val="20"/>
          <w:szCs w:val="20"/>
        </w:rPr>
        <w:t xml:space="preserve"> e della autodichiarazione ad Integrazione del DGUE; </w:t>
      </w:r>
    </w:p>
    <w:p w:rsidR="006910C2" w:rsidRPr="00483BA9" w:rsidRDefault="00B70342" w:rsidP="00171B6C">
      <w:pPr>
        <w:pStyle w:val="Paragrafoelenco"/>
        <w:numPr>
          <w:ilvl w:val="0"/>
          <w:numId w:val="8"/>
        </w:numPr>
        <w:suppressAutoHyphens/>
        <w:spacing w:after="0" w:line="0" w:lineRule="atLeast"/>
        <w:jc w:val="both"/>
        <w:rPr>
          <w:rFonts w:ascii="Times New Roman" w:hAnsi="Times New Roman" w:cs="Times New Roman"/>
          <w:i/>
          <w:sz w:val="20"/>
          <w:szCs w:val="20"/>
        </w:rPr>
      </w:pPr>
      <w:r>
        <w:rPr>
          <w:rFonts w:ascii="Times New Roman" w:hAnsi="Times New Roman" w:cs="Times New Roman"/>
          <w:b/>
          <w:sz w:val="20"/>
          <w:szCs w:val="20"/>
        </w:rPr>
        <w:t>3</w:t>
      </w:r>
      <w:r w:rsidR="0065561A" w:rsidRPr="00483BA9">
        <w:rPr>
          <w:rFonts w:ascii="Times New Roman" w:hAnsi="Times New Roman" w:cs="Times New Roman"/>
          <w:b/>
          <w:sz w:val="20"/>
          <w:szCs w:val="20"/>
        </w:rPr>
        <w:t>.2</w:t>
      </w:r>
      <w:r w:rsidR="006910C2" w:rsidRPr="00483BA9">
        <w:rPr>
          <w:rFonts w:ascii="Times New Roman" w:hAnsi="Times New Roman" w:cs="Times New Roman"/>
          <w:sz w:val="20"/>
          <w:szCs w:val="20"/>
        </w:rPr>
        <w:t>-</w:t>
      </w:r>
      <w:r w:rsidR="006910C2" w:rsidRPr="00483BA9">
        <w:rPr>
          <w:rFonts w:ascii="Times New Roman" w:hAnsi="Times New Roman" w:cs="Times New Roman"/>
          <w:b/>
          <w:sz w:val="20"/>
          <w:szCs w:val="20"/>
        </w:rPr>
        <w:t>idoneità professionale</w:t>
      </w:r>
      <w:r w:rsidR="006910C2" w:rsidRPr="00483BA9">
        <w:rPr>
          <w:rFonts w:ascii="Times New Roman" w:hAnsi="Times New Roman" w:cs="Times New Roman"/>
          <w:sz w:val="20"/>
          <w:szCs w:val="20"/>
        </w:rPr>
        <w:t xml:space="preserve"> di cui all’art. 83-comma 3</w:t>
      </w:r>
      <w:r w:rsidR="00CC73D6" w:rsidRPr="00483BA9">
        <w:rPr>
          <w:sz w:val="20"/>
          <w:szCs w:val="20"/>
        </w:rPr>
        <w:t xml:space="preserve">: </w:t>
      </w:r>
      <w:r w:rsidR="00CC73D6" w:rsidRPr="00483BA9">
        <w:rPr>
          <w:rFonts w:ascii="Times New Roman" w:hAnsi="Times New Roman" w:cs="Times New Roman"/>
          <w:sz w:val="20"/>
          <w:szCs w:val="20"/>
        </w:rPr>
        <w:t xml:space="preserve">iscrizione nel Registro delle Imprese presso la Camera di Commercio per le attività inerenti </w:t>
      </w:r>
      <w:proofErr w:type="gramStart"/>
      <w:r w:rsidR="00CC73D6" w:rsidRPr="00483BA9">
        <w:rPr>
          <w:rFonts w:ascii="Times New Roman" w:hAnsi="Times New Roman" w:cs="Times New Roman"/>
          <w:sz w:val="20"/>
          <w:szCs w:val="20"/>
        </w:rPr>
        <w:t>l'oggetto  della</w:t>
      </w:r>
      <w:proofErr w:type="gramEnd"/>
      <w:r w:rsidR="00CC73D6" w:rsidRPr="00483BA9">
        <w:rPr>
          <w:rFonts w:ascii="Times New Roman" w:hAnsi="Times New Roman" w:cs="Times New Roman"/>
          <w:sz w:val="20"/>
          <w:szCs w:val="20"/>
        </w:rPr>
        <w:t xml:space="preserve"> presente procedura</w:t>
      </w:r>
      <w:r w:rsidR="00BA2DCF" w:rsidRPr="00483BA9">
        <w:rPr>
          <w:rFonts w:ascii="Times New Roman" w:hAnsi="Times New Roman" w:cs="Times New Roman"/>
          <w:sz w:val="20"/>
          <w:szCs w:val="20"/>
        </w:rPr>
        <w:t xml:space="preserve">, </w:t>
      </w:r>
      <w:r w:rsidR="00BA2DCF" w:rsidRPr="00483BA9">
        <w:rPr>
          <w:rFonts w:ascii="Times New Roman" w:hAnsi="Times New Roman" w:cs="Times New Roman"/>
          <w:i/>
          <w:sz w:val="20"/>
          <w:szCs w:val="20"/>
        </w:rPr>
        <w:t xml:space="preserve">mediante compilazione della </w:t>
      </w:r>
      <w:r w:rsidR="0081788D" w:rsidRPr="00483BA9">
        <w:rPr>
          <w:rFonts w:ascii="Times New Roman" w:hAnsi="Times New Roman" w:cs="Times New Roman"/>
          <w:i/>
          <w:sz w:val="20"/>
          <w:szCs w:val="20"/>
        </w:rPr>
        <w:t xml:space="preserve"> </w:t>
      </w:r>
      <w:r w:rsidR="006910C2" w:rsidRPr="00483BA9">
        <w:rPr>
          <w:rFonts w:ascii="Times New Roman" w:hAnsi="Times New Roman" w:cs="Times New Roman"/>
          <w:i/>
          <w:sz w:val="20"/>
          <w:szCs w:val="20"/>
        </w:rPr>
        <w:t xml:space="preserve">parte  IV lettera </w:t>
      </w:r>
      <w:r w:rsidR="00D97DD1" w:rsidRPr="00483BA9">
        <w:rPr>
          <w:rFonts w:ascii="Times New Roman" w:hAnsi="Times New Roman" w:cs="Times New Roman"/>
          <w:i/>
          <w:sz w:val="20"/>
          <w:szCs w:val="20"/>
        </w:rPr>
        <w:t>A</w:t>
      </w:r>
      <w:r w:rsidR="006910C2" w:rsidRPr="00483BA9">
        <w:rPr>
          <w:rFonts w:ascii="Times New Roman" w:hAnsi="Times New Roman" w:cs="Times New Roman"/>
          <w:i/>
          <w:sz w:val="20"/>
          <w:szCs w:val="20"/>
        </w:rPr>
        <w:t xml:space="preserve"> DGUE;</w:t>
      </w:r>
    </w:p>
    <w:p w:rsidR="006910C2" w:rsidRPr="00483BA9" w:rsidRDefault="00B70342" w:rsidP="00171B6C">
      <w:pPr>
        <w:pStyle w:val="Paragrafoelenco"/>
        <w:numPr>
          <w:ilvl w:val="0"/>
          <w:numId w:val="9"/>
        </w:num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0" w:lineRule="atLeast"/>
        <w:jc w:val="both"/>
        <w:rPr>
          <w:rFonts w:ascii="Times New Roman" w:hAnsi="Times New Roman" w:cs="Times New Roman"/>
          <w:sz w:val="20"/>
          <w:szCs w:val="20"/>
        </w:rPr>
      </w:pPr>
      <w:r>
        <w:rPr>
          <w:rFonts w:ascii="Times New Roman" w:hAnsi="Times New Roman" w:cs="Times New Roman"/>
          <w:b/>
          <w:sz w:val="20"/>
          <w:szCs w:val="20"/>
        </w:rPr>
        <w:t>3</w:t>
      </w:r>
      <w:r w:rsidR="0065561A" w:rsidRPr="00483BA9">
        <w:rPr>
          <w:rFonts w:ascii="Times New Roman" w:hAnsi="Times New Roman" w:cs="Times New Roman"/>
          <w:b/>
          <w:sz w:val="20"/>
          <w:szCs w:val="20"/>
        </w:rPr>
        <w:t>.3</w:t>
      </w:r>
      <w:r w:rsidR="006910C2" w:rsidRPr="00483BA9">
        <w:rPr>
          <w:rFonts w:ascii="Times New Roman" w:hAnsi="Times New Roman" w:cs="Times New Roman"/>
          <w:sz w:val="20"/>
          <w:szCs w:val="20"/>
        </w:rPr>
        <w:t>-</w:t>
      </w:r>
      <w:r w:rsidR="006910C2" w:rsidRPr="00483BA9">
        <w:rPr>
          <w:rFonts w:ascii="Times New Roman" w:hAnsi="Times New Roman" w:cs="Times New Roman"/>
          <w:b/>
          <w:sz w:val="20"/>
          <w:szCs w:val="20"/>
        </w:rPr>
        <w:t xml:space="preserve">capacità </w:t>
      </w:r>
      <w:proofErr w:type="gramStart"/>
      <w:r w:rsidR="006910C2" w:rsidRPr="00483BA9">
        <w:rPr>
          <w:rFonts w:ascii="Times New Roman" w:hAnsi="Times New Roman" w:cs="Times New Roman"/>
          <w:b/>
          <w:sz w:val="20"/>
          <w:szCs w:val="20"/>
        </w:rPr>
        <w:t>finanziaria  e</w:t>
      </w:r>
      <w:proofErr w:type="gramEnd"/>
      <w:r w:rsidR="006910C2" w:rsidRPr="00483BA9">
        <w:rPr>
          <w:rFonts w:ascii="Times New Roman" w:hAnsi="Times New Roman" w:cs="Times New Roman"/>
          <w:b/>
          <w:sz w:val="20"/>
          <w:szCs w:val="20"/>
        </w:rPr>
        <w:t xml:space="preserve"> tecnica</w:t>
      </w:r>
      <w:r w:rsidR="006910C2" w:rsidRPr="00483BA9">
        <w:rPr>
          <w:rFonts w:ascii="Times New Roman" w:hAnsi="Times New Roman" w:cs="Times New Roman"/>
          <w:sz w:val="20"/>
          <w:szCs w:val="20"/>
        </w:rPr>
        <w:t xml:space="preserve"> di cui all’ art. 83 commi 4, 5 e 6</w:t>
      </w:r>
      <w:r w:rsidR="006E5973" w:rsidRPr="00483BA9">
        <w:rPr>
          <w:rFonts w:ascii="Times New Roman" w:hAnsi="Times New Roman" w:cs="Times New Roman"/>
          <w:sz w:val="20"/>
          <w:szCs w:val="20"/>
        </w:rPr>
        <w:t>:</w:t>
      </w:r>
    </w:p>
    <w:p w:rsidR="006E5973" w:rsidRPr="00483BA9" w:rsidRDefault="006E5973" w:rsidP="00304B06">
      <w:pPr>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0" w:lineRule="atLeast"/>
        <w:jc w:val="both"/>
        <w:rPr>
          <w:rFonts w:ascii="Times New Roman" w:hAnsi="Times New Roman" w:cs="Times New Roman"/>
          <w:sz w:val="20"/>
          <w:szCs w:val="20"/>
        </w:rPr>
      </w:pPr>
    </w:p>
    <w:p w:rsidR="006910C2" w:rsidRPr="00483BA9" w:rsidRDefault="00545353" w:rsidP="00171B6C">
      <w:pPr>
        <w:pStyle w:val="Paragrafoelenco"/>
        <w:numPr>
          <w:ilvl w:val="0"/>
          <w:numId w:val="3"/>
        </w:numPr>
        <w:tabs>
          <w:tab w:val="left" w:pos="284"/>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i/>
          <w:sz w:val="20"/>
          <w:szCs w:val="20"/>
        </w:rPr>
      </w:pPr>
      <w:r w:rsidRPr="00483BA9">
        <w:rPr>
          <w:rFonts w:ascii="Times New Roman" w:hAnsi="Times New Roman" w:cs="Times New Roman"/>
          <w:sz w:val="20"/>
          <w:szCs w:val="20"/>
        </w:rPr>
        <w:t>i</w:t>
      </w:r>
      <w:r w:rsidR="006910C2" w:rsidRPr="00483BA9">
        <w:rPr>
          <w:rFonts w:ascii="Times New Roman" w:hAnsi="Times New Roman" w:cs="Times New Roman"/>
          <w:sz w:val="20"/>
          <w:szCs w:val="20"/>
        </w:rPr>
        <w:t>l</w:t>
      </w:r>
      <w:r w:rsidRPr="00483BA9">
        <w:rPr>
          <w:rFonts w:ascii="Times New Roman" w:hAnsi="Times New Roman" w:cs="Times New Roman"/>
          <w:sz w:val="20"/>
          <w:szCs w:val="20"/>
        </w:rPr>
        <w:t xml:space="preserve"> </w:t>
      </w:r>
      <w:r w:rsidR="006910C2" w:rsidRPr="00483BA9">
        <w:rPr>
          <w:rFonts w:ascii="Times New Roman" w:hAnsi="Times New Roman" w:cs="Times New Roman"/>
          <w:b/>
          <w:sz w:val="20"/>
          <w:szCs w:val="20"/>
        </w:rPr>
        <w:t>Fatturato globale di impresa</w:t>
      </w:r>
      <w:r w:rsidR="006910C2" w:rsidRPr="00483BA9">
        <w:rPr>
          <w:rFonts w:ascii="Times New Roman" w:hAnsi="Times New Roman" w:cs="Times New Roman"/>
          <w:sz w:val="20"/>
          <w:szCs w:val="20"/>
        </w:rPr>
        <w:t xml:space="preserve"> realizzato negli ultimi </w:t>
      </w:r>
      <w:r w:rsidR="00576CDF">
        <w:rPr>
          <w:rFonts w:ascii="Times New Roman" w:hAnsi="Times New Roman" w:cs="Times New Roman"/>
          <w:sz w:val="20"/>
          <w:szCs w:val="20"/>
        </w:rPr>
        <w:t>due</w:t>
      </w:r>
      <w:r w:rsidR="006910C2" w:rsidRPr="00483BA9">
        <w:rPr>
          <w:rFonts w:ascii="Times New Roman" w:hAnsi="Times New Roman" w:cs="Times New Roman"/>
          <w:sz w:val="20"/>
          <w:szCs w:val="20"/>
        </w:rPr>
        <w:t xml:space="preserve"> esercizi </w:t>
      </w:r>
      <w:proofErr w:type="gramStart"/>
      <w:r w:rsidR="006910C2" w:rsidRPr="00483BA9">
        <w:rPr>
          <w:rFonts w:ascii="Times New Roman" w:hAnsi="Times New Roman" w:cs="Times New Roman"/>
          <w:sz w:val="20"/>
          <w:szCs w:val="20"/>
        </w:rPr>
        <w:t>fi</w:t>
      </w:r>
      <w:r w:rsidR="00205A8A" w:rsidRPr="00483BA9">
        <w:rPr>
          <w:rFonts w:ascii="Times New Roman" w:hAnsi="Times New Roman" w:cs="Times New Roman"/>
          <w:sz w:val="20"/>
          <w:szCs w:val="20"/>
        </w:rPr>
        <w:t>nan</w:t>
      </w:r>
      <w:r w:rsidR="00C40BC1" w:rsidRPr="00483BA9">
        <w:rPr>
          <w:rFonts w:ascii="Times New Roman" w:hAnsi="Times New Roman" w:cs="Times New Roman"/>
          <w:sz w:val="20"/>
          <w:szCs w:val="20"/>
        </w:rPr>
        <w:t>ziari  per</w:t>
      </w:r>
      <w:proofErr w:type="gramEnd"/>
      <w:r w:rsidR="00C40BC1" w:rsidRPr="00483BA9">
        <w:rPr>
          <w:rFonts w:ascii="Times New Roman" w:hAnsi="Times New Roman" w:cs="Times New Roman"/>
          <w:sz w:val="20"/>
          <w:szCs w:val="20"/>
        </w:rPr>
        <w:t xml:space="preserve"> un importo almeno </w:t>
      </w:r>
      <w:r w:rsidR="00205A8A" w:rsidRPr="00483BA9">
        <w:rPr>
          <w:rFonts w:ascii="Times New Roman" w:hAnsi="Times New Roman" w:cs="Times New Roman"/>
          <w:sz w:val="20"/>
          <w:szCs w:val="20"/>
        </w:rPr>
        <w:t xml:space="preserve">doppio </w:t>
      </w:r>
      <w:r w:rsidR="00587C6C">
        <w:rPr>
          <w:rFonts w:ascii="Times New Roman" w:hAnsi="Times New Roman" w:cs="Times New Roman"/>
          <w:sz w:val="20"/>
          <w:szCs w:val="20"/>
        </w:rPr>
        <w:t>de</w:t>
      </w:r>
      <w:r w:rsidR="006910C2" w:rsidRPr="00483BA9">
        <w:rPr>
          <w:rFonts w:ascii="Times New Roman" w:hAnsi="Times New Roman" w:cs="Times New Roman"/>
          <w:sz w:val="20"/>
          <w:szCs w:val="20"/>
        </w:rPr>
        <w:t>ll’importo presunto posto a base di gara</w:t>
      </w:r>
      <w:r w:rsidR="00BA2DCF" w:rsidRPr="00483BA9">
        <w:rPr>
          <w:rFonts w:ascii="Times New Roman" w:hAnsi="Times New Roman" w:cs="Times New Roman"/>
          <w:sz w:val="20"/>
          <w:szCs w:val="20"/>
        </w:rPr>
        <w:t xml:space="preserve">, </w:t>
      </w:r>
      <w:r w:rsidR="00BA2DCF" w:rsidRPr="00483BA9">
        <w:rPr>
          <w:rFonts w:ascii="Times New Roman" w:hAnsi="Times New Roman" w:cs="Times New Roman"/>
          <w:i/>
          <w:sz w:val="20"/>
          <w:szCs w:val="20"/>
        </w:rPr>
        <w:t xml:space="preserve">mediante compilazione della </w:t>
      </w:r>
      <w:r w:rsidR="00795337" w:rsidRPr="00483BA9">
        <w:rPr>
          <w:rFonts w:ascii="Times New Roman" w:hAnsi="Times New Roman" w:cs="Times New Roman"/>
          <w:i/>
          <w:sz w:val="20"/>
          <w:szCs w:val="20"/>
        </w:rPr>
        <w:t>parte IV lettera B</w:t>
      </w:r>
      <w:r w:rsidR="006910C2" w:rsidRPr="00483BA9">
        <w:rPr>
          <w:rFonts w:ascii="Times New Roman" w:hAnsi="Times New Roman" w:cs="Times New Roman"/>
          <w:i/>
          <w:sz w:val="20"/>
          <w:szCs w:val="20"/>
        </w:rPr>
        <w:t xml:space="preserve"> punto  1</w:t>
      </w:r>
      <w:r w:rsidR="00CE7F6F" w:rsidRPr="00483BA9">
        <w:rPr>
          <w:rFonts w:ascii="Times New Roman" w:hAnsi="Times New Roman" w:cs="Times New Roman"/>
          <w:i/>
          <w:sz w:val="20"/>
          <w:szCs w:val="20"/>
        </w:rPr>
        <w:t xml:space="preserve">a) </w:t>
      </w:r>
      <w:r w:rsidR="006910C2" w:rsidRPr="00483BA9">
        <w:rPr>
          <w:rFonts w:ascii="Times New Roman" w:hAnsi="Times New Roman" w:cs="Times New Roman"/>
          <w:i/>
          <w:sz w:val="20"/>
          <w:szCs w:val="20"/>
        </w:rPr>
        <w:t xml:space="preserve"> DGUE;</w:t>
      </w:r>
    </w:p>
    <w:p w:rsidR="0065561A" w:rsidRPr="00483BA9" w:rsidRDefault="0065561A" w:rsidP="00304B06">
      <w:pPr>
        <w:pStyle w:val="Paragrafoelenco"/>
        <w:tabs>
          <w:tab w:val="left" w:pos="284"/>
          <w:tab w:val="left" w:pos="12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ind w:left="1440"/>
        <w:jc w:val="both"/>
        <w:rPr>
          <w:rFonts w:ascii="Times New Roman" w:hAnsi="Times New Roman" w:cs="Times New Roman"/>
          <w:sz w:val="20"/>
          <w:szCs w:val="20"/>
        </w:rPr>
      </w:pPr>
    </w:p>
    <w:p w:rsidR="00BB6A3E" w:rsidRPr="00483BA9" w:rsidRDefault="00545353" w:rsidP="00171B6C">
      <w:pPr>
        <w:pStyle w:val="Paragrafoelenco"/>
        <w:numPr>
          <w:ilvl w:val="0"/>
          <w:numId w:val="3"/>
        </w:num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sz w:val="20"/>
          <w:szCs w:val="20"/>
        </w:rPr>
      </w:pPr>
      <w:r w:rsidRPr="00483BA9">
        <w:rPr>
          <w:rFonts w:ascii="Times New Roman" w:hAnsi="Times New Roman" w:cs="Times New Roman"/>
          <w:sz w:val="20"/>
          <w:szCs w:val="20"/>
        </w:rPr>
        <w:lastRenderedPageBreak/>
        <w:t xml:space="preserve"> </w:t>
      </w:r>
      <w:r w:rsidR="006910C2" w:rsidRPr="00483BA9">
        <w:rPr>
          <w:rFonts w:ascii="Times New Roman" w:hAnsi="Times New Roman" w:cs="Times New Roman"/>
          <w:sz w:val="20"/>
          <w:szCs w:val="20"/>
        </w:rPr>
        <w:t xml:space="preserve">il </w:t>
      </w:r>
      <w:r w:rsidR="006910C2" w:rsidRPr="00483BA9">
        <w:rPr>
          <w:rFonts w:ascii="Times New Roman" w:hAnsi="Times New Roman" w:cs="Times New Roman"/>
          <w:b/>
          <w:sz w:val="20"/>
          <w:szCs w:val="20"/>
        </w:rPr>
        <w:t>Fatturato specifico</w:t>
      </w:r>
      <w:r w:rsidR="006910C2" w:rsidRPr="00483BA9">
        <w:rPr>
          <w:rFonts w:ascii="Times New Roman" w:hAnsi="Times New Roman" w:cs="Times New Roman"/>
          <w:sz w:val="20"/>
          <w:szCs w:val="20"/>
        </w:rPr>
        <w:t xml:space="preserve"> </w:t>
      </w:r>
      <w:r w:rsidR="00587C6C">
        <w:rPr>
          <w:rFonts w:ascii="Times New Roman" w:hAnsi="Times New Roman" w:cs="Times New Roman"/>
          <w:sz w:val="20"/>
          <w:szCs w:val="20"/>
        </w:rPr>
        <w:t xml:space="preserve">relativo a </w:t>
      </w:r>
      <w:r w:rsidR="00C40BC1" w:rsidRPr="00483BA9">
        <w:rPr>
          <w:rFonts w:ascii="Times New Roman" w:hAnsi="Times New Roman" w:cs="Times New Roman"/>
          <w:sz w:val="20"/>
          <w:szCs w:val="20"/>
        </w:rPr>
        <w:t xml:space="preserve">forniture analoghe realizzate </w:t>
      </w:r>
      <w:r w:rsidR="006910C2" w:rsidRPr="00483BA9">
        <w:rPr>
          <w:rFonts w:ascii="Times New Roman" w:hAnsi="Times New Roman" w:cs="Times New Roman"/>
          <w:sz w:val="20"/>
          <w:szCs w:val="20"/>
        </w:rPr>
        <w:t>negli ultimi tre anni</w:t>
      </w:r>
      <w:r w:rsidR="00587C6C">
        <w:rPr>
          <w:rFonts w:ascii="Times New Roman" w:hAnsi="Times New Roman" w:cs="Times New Roman"/>
          <w:sz w:val="20"/>
          <w:szCs w:val="20"/>
        </w:rPr>
        <w:t xml:space="preserve"> di importo </w:t>
      </w:r>
      <w:r w:rsidR="00D66725" w:rsidRPr="00483BA9">
        <w:rPr>
          <w:rFonts w:ascii="Times New Roman" w:hAnsi="Times New Roman" w:cs="Times New Roman"/>
          <w:sz w:val="20"/>
          <w:szCs w:val="20"/>
        </w:rPr>
        <w:t>pa</w:t>
      </w:r>
      <w:r w:rsidR="00C40BC1" w:rsidRPr="00483BA9">
        <w:rPr>
          <w:rFonts w:ascii="Times New Roman" w:hAnsi="Times New Roman" w:cs="Times New Roman"/>
          <w:sz w:val="20"/>
          <w:szCs w:val="20"/>
        </w:rPr>
        <w:t>ri o superiore all’importo</w:t>
      </w:r>
      <w:r w:rsidR="00D66725" w:rsidRPr="00483BA9">
        <w:rPr>
          <w:rFonts w:ascii="Times New Roman" w:hAnsi="Times New Roman" w:cs="Times New Roman"/>
          <w:sz w:val="20"/>
          <w:szCs w:val="20"/>
        </w:rPr>
        <w:t xml:space="preserve"> a base d’asta</w:t>
      </w:r>
      <w:r w:rsidR="00BA2DCF" w:rsidRPr="00483BA9">
        <w:rPr>
          <w:rFonts w:ascii="Times New Roman" w:hAnsi="Times New Roman" w:cs="Times New Roman"/>
          <w:sz w:val="20"/>
          <w:szCs w:val="20"/>
        </w:rPr>
        <w:t xml:space="preserve"> </w:t>
      </w:r>
      <w:r w:rsidR="00BA2DCF" w:rsidRPr="00483BA9">
        <w:rPr>
          <w:rFonts w:ascii="Times New Roman" w:hAnsi="Times New Roman" w:cs="Times New Roman"/>
          <w:i/>
          <w:sz w:val="20"/>
          <w:szCs w:val="20"/>
        </w:rPr>
        <w:t xml:space="preserve">mediante compilazione </w:t>
      </w:r>
      <w:proofErr w:type="gramStart"/>
      <w:r w:rsidR="00BA2DCF" w:rsidRPr="00483BA9">
        <w:rPr>
          <w:rFonts w:ascii="Times New Roman" w:hAnsi="Times New Roman" w:cs="Times New Roman"/>
          <w:i/>
          <w:sz w:val="20"/>
          <w:szCs w:val="20"/>
        </w:rPr>
        <w:t xml:space="preserve">della </w:t>
      </w:r>
      <w:r w:rsidR="006910C2" w:rsidRPr="00483BA9">
        <w:rPr>
          <w:rFonts w:ascii="Times New Roman" w:hAnsi="Times New Roman" w:cs="Times New Roman"/>
          <w:i/>
          <w:sz w:val="20"/>
          <w:szCs w:val="20"/>
        </w:rPr>
        <w:t xml:space="preserve"> parte</w:t>
      </w:r>
      <w:proofErr w:type="gramEnd"/>
      <w:r w:rsidR="006910C2" w:rsidRPr="00483BA9">
        <w:rPr>
          <w:rFonts w:ascii="Times New Roman" w:hAnsi="Times New Roman" w:cs="Times New Roman"/>
          <w:i/>
          <w:sz w:val="20"/>
          <w:szCs w:val="20"/>
        </w:rPr>
        <w:t xml:space="preserve"> IV  lettera </w:t>
      </w:r>
      <w:r w:rsidR="009C25BA" w:rsidRPr="00483BA9">
        <w:rPr>
          <w:rFonts w:ascii="Times New Roman" w:hAnsi="Times New Roman" w:cs="Times New Roman"/>
          <w:i/>
          <w:sz w:val="20"/>
          <w:szCs w:val="20"/>
        </w:rPr>
        <w:t>B</w:t>
      </w:r>
      <w:r w:rsidR="006910C2" w:rsidRPr="00483BA9">
        <w:rPr>
          <w:rFonts w:ascii="Times New Roman" w:hAnsi="Times New Roman" w:cs="Times New Roman"/>
          <w:i/>
          <w:sz w:val="20"/>
          <w:szCs w:val="20"/>
        </w:rPr>
        <w:t xml:space="preserve"> punto </w:t>
      </w:r>
      <w:r w:rsidR="009C25BA" w:rsidRPr="00483BA9">
        <w:rPr>
          <w:rFonts w:ascii="Times New Roman" w:hAnsi="Times New Roman" w:cs="Times New Roman"/>
          <w:i/>
          <w:sz w:val="20"/>
          <w:szCs w:val="20"/>
        </w:rPr>
        <w:t xml:space="preserve"> 2a</w:t>
      </w:r>
      <w:r w:rsidR="006910C2" w:rsidRPr="00483BA9">
        <w:rPr>
          <w:rFonts w:ascii="Times New Roman" w:hAnsi="Times New Roman" w:cs="Times New Roman"/>
          <w:i/>
          <w:sz w:val="20"/>
          <w:szCs w:val="20"/>
        </w:rPr>
        <w:t>) DGUE</w:t>
      </w:r>
      <w:r w:rsidRPr="00483BA9">
        <w:rPr>
          <w:rFonts w:ascii="Times New Roman" w:hAnsi="Times New Roman" w:cs="Times New Roman"/>
          <w:i/>
          <w:sz w:val="20"/>
          <w:szCs w:val="20"/>
        </w:rPr>
        <w:t xml:space="preserve"> </w:t>
      </w:r>
    </w:p>
    <w:p w:rsidR="0081788D" w:rsidRPr="00927979" w:rsidRDefault="0081788D" w:rsidP="00304B06">
      <w:p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sz w:val="20"/>
          <w:szCs w:val="20"/>
        </w:rPr>
        <w:t xml:space="preserve">Per le imprese che abbiano iniziato l’attività da meno di tre anni, i requisiti di cui ai punti a) e </w:t>
      </w:r>
      <w:proofErr w:type="gramStart"/>
      <w:r w:rsidRPr="00927979">
        <w:rPr>
          <w:rFonts w:ascii="Times New Roman" w:hAnsi="Times New Roman" w:cs="Times New Roman"/>
          <w:sz w:val="20"/>
          <w:szCs w:val="20"/>
        </w:rPr>
        <w:t>b)  devono</w:t>
      </w:r>
      <w:proofErr w:type="gramEnd"/>
      <w:r w:rsidRPr="00927979">
        <w:rPr>
          <w:rFonts w:ascii="Times New Roman" w:hAnsi="Times New Roman" w:cs="Times New Roman"/>
          <w:sz w:val="20"/>
          <w:szCs w:val="20"/>
        </w:rPr>
        <w:t xml:space="preserve"> essere rapportati al periodo di attività che, comunque, non potrà essere inferiore a un anno. </w:t>
      </w:r>
    </w:p>
    <w:p w:rsidR="00FC3788" w:rsidRPr="00927979" w:rsidRDefault="00FC3788" w:rsidP="00304B06">
      <w:pPr>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sz w:val="20"/>
          <w:szCs w:val="20"/>
        </w:rPr>
        <w:t xml:space="preserve"> </w:t>
      </w:r>
    </w:p>
    <w:p w:rsidR="009C25BA" w:rsidRPr="00927979" w:rsidRDefault="00FC3788" w:rsidP="00171B6C">
      <w:pPr>
        <w:pStyle w:val="Paragrafoelenco"/>
        <w:numPr>
          <w:ilvl w:val="0"/>
          <w:numId w:val="3"/>
        </w:numPr>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b/>
          <w:bCs/>
          <w:iCs/>
          <w:sz w:val="20"/>
          <w:szCs w:val="20"/>
        </w:rPr>
        <w:t>avere eseguito</w:t>
      </w:r>
      <w:r w:rsidRPr="00927979">
        <w:rPr>
          <w:rFonts w:ascii="Times New Roman" w:hAnsi="Times New Roman" w:cs="Times New Roman"/>
          <w:bCs/>
          <w:iCs/>
          <w:sz w:val="20"/>
          <w:szCs w:val="20"/>
        </w:rPr>
        <w:t xml:space="preserve"> nell’arco degli ultimi tre anni antecedenti la pubblicazione della presente procedura </w:t>
      </w:r>
      <w:r w:rsidRPr="00927979">
        <w:rPr>
          <w:rFonts w:ascii="Times New Roman" w:hAnsi="Times New Roman" w:cs="Times New Roman"/>
          <w:b/>
          <w:bCs/>
          <w:iCs/>
          <w:sz w:val="20"/>
          <w:szCs w:val="20"/>
        </w:rPr>
        <w:t>almeno</w:t>
      </w:r>
      <w:r w:rsidRPr="00927979">
        <w:rPr>
          <w:rFonts w:ascii="Times New Roman" w:hAnsi="Times New Roman" w:cs="Times New Roman"/>
          <w:bCs/>
          <w:iCs/>
          <w:sz w:val="20"/>
          <w:szCs w:val="20"/>
        </w:rPr>
        <w:t xml:space="preserve"> </w:t>
      </w:r>
      <w:r w:rsidR="00252B89">
        <w:rPr>
          <w:rFonts w:ascii="Times New Roman" w:hAnsi="Times New Roman" w:cs="Times New Roman"/>
          <w:b/>
          <w:bCs/>
          <w:iCs/>
          <w:sz w:val="20"/>
          <w:szCs w:val="20"/>
        </w:rPr>
        <w:t>2</w:t>
      </w:r>
      <w:r w:rsidRPr="00927979">
        <w:rPr>
          <w:rFonts w:ascii="Times New Roman" w:hAnsi="Times New Roman" w:cs="Times New Roman"/>
          <w:b/>
          <w:bCs/>
          <w:iCs/>
          <w:sz w:val="20"/>
          <w:szCs w:val="20"/>
        </w:rPr>
        <w:t xml:space="preserve"> contratt</w:t>
      </w:r>
      <w:r w:rsidR="00082E70" w:rsidRPr="00927979">
        <w:rPr>
          <w:rFonts w:ascii="Times New Roman" w:hAnsi="Times New Roman" w:cs="Times New Roman"/>
          <w:b/>
          <w:bCs/>
          <w:iCs/>
          <w:sz w:val="20"/>
          <w:szCs w:val="20"/>
        </w:rPr>
        <w:t>i</w:t>
      </w:r>
      <w:r w:rsidRPr="00927979">
        <w:rPr>
          <w:rFonts w:ascii="Times New Roman" w:hAnsi="Times New Roman" w:cs="Times New Roman"/>
          <w:bCs/>
          <w:iCs/>
          <w:sz w:val="20"/>
          <w:szCs w:val="20"/>
        </w:rPr>
        <w:t xml:space="preserve"> d</w:t>
      </w:r>
      <w:r w:rsidR="00C93268" w:rsidRPr="00927979">
        <w:rPr>
          <w:rFonts w:ascii="Times New Roman" w:hAnsi="Times New Roman" w:cs="Times New Roman"/>
          <w:bCs/>
          <w:iCs/>
          <w:sz w:val="20"/>
          <w:szCs w:val="20"/>
        </w:rPr>
        <w:t>i appalto per fornitura analoga</w:t>
      </w:r>
      <w:r w:rsidR="00CB2397" w:rsidRPr="00927979">
        <w:rPr>
          <w:rFonts w:ascii="Times New Roman" w:hAnsi="Times New Roman" w:cs="Times New Roman"/>
          <w:bCs/>
          <w:iCs/>
          <w:sz w:val="20"/>
          <w:szCs w:val="20"/>
        </w:rPr>
        <w:t xml:space="preserve"> </w:t>
      </w:r>
      <w:r w:rsidR="00C93268" w:rsidRPr="00927979">
        <w:rPr>
          <w:rFonts w:ascii="Times New Roman" w:hAnsi="Times New Roman" w:cs="Times New Roman"/>
          <w:b/>
          <w:bCs/>
          <w:iCs/>
          <w:sz w:val="20"/>
          <w:szCs w:val="20"/>
        </w:rPr>
        <w:t>resa</w:t>
      </w:r>
      <w:r w:rsidR="00CB2397" w:rsidRPr="00927979">
        <w:rPr>
          <w:rFonts w:ascii="Times New Roman" w:hAnsi="Times New Roman" w:cs="Times New Roman"/>
          <w:b/>
          <w:bCs/>
          <w:iCs/>
          <w:sz w:val="20"/>
          <w:szCs w:val="20"/>
        </w:rPr>
        <w:t xml:space="preserve"> a favore di enti </w:t>
      </w:r>
      <w:r w:rsidR="00F472DA" w:rsidRPr="00927979">
        <w:rPr>
          <w:rFonts w:ascii="Times New Roman" w:hAnsi="Times New Roman" w:cs="Times New Roman"/>
          <w:b/>
          <w:bCs/>
          <w:iCs/>
          <w:sz w:val="20"/>
          <w:szCs w:val="20"/>
        </w:rPr>
        <w:t>della PP.AA.</w:t>
      </w:r>
      <w:r w:rsidR="00BA2DCF" w:rsidRPr="00927979">
        <w:rPr>
          <w:rFonts w:ascii="Times New Roman" w:hAnsi="Times New Roman" w:cs="Times New Roman"/>
          <w:b/>
          <w:bCs/>
          <w:iCs/>
          <w:sz w:val="20"/>
          <w:szCs w:val="20"/>
        </w:rPr>
        <w:t xml:space="preserve">, </w:t>
      </w:r>
      <w:r w:rsidR="00BA2DCF" w:rsidRPr="00927979">
        <w:rPr>
          <w:rFonts w:ascii="Times New Roman" w:hAnsi="Times New Roman" w:cs="Times New Roman"/>
          <w:bCs/>
          <w:i/>
          <w:iCs/>
          <w:sz w:val="20"/>
          <w:szCs w:val="20"/>
        </w:rPr>
        <w:t xml:space="preserve">mediante compilazione </w:t>
      </w:r>
      <w:proofErr w:type="gramStart"/>
      <w:r w:rsidR="00BA2DCF" w:rsidRPr="00927979">
        <w:rPr>
          <w:rFonts w:ascii="Times New Roman" w:hAnsi="Times New Roman" w:cs="Times New Roman"/>
          <w:bCs/>
          <w:i/>
          <w:iCs/>
          <w:sz w:val="20"/>
          <w:szCs w:val="20"/>
        </w:rPr>
        <w:t>della</w:t>
      </w:r>
      <w:r w:rsidR="00BA2DCF" w:rsidRPr="00927979">
        <w:rPr>
          <w:rFonts w:ascii="Times New Roman" w:hAnsi="Times New Roman" w:cs="Times New Roman"/>
          <w:b/>
          <w:bCs/>
          <w:i/>
          <w:iCs/>
          <w:sz w:val="20"/>
          <w:szCs w:val="20"/>
        </w:rPr>
        <w:t xml:space="preserve"> </w:t>
      </w:r>
      <w:r w:rsidR="00516358" w:rsidRPr="00927979">
        <w:rPr>
          <w:rFonts w:ascii="Times New Roman" w:hAnsi="Times New Roman" w:cs="Times New Roman"/>
          <w:bCs/>
          <w:i/>
          <w:iCs/>
          <w:sz w:val="20"/>
          <w:szCs w:val="20"/>
        </w:rPr>
        <w:t xml:space="preserve"> parte</w:t>
      </w:r>
      <w:proofErr w:type="gramEnd"/>
      <w:r w:rsidR="00516358" w:rsidRPr="00927979">
        <w:rPr>
          <w:rFonts w:ascii="Times New Roman" w:hAnsi="Times New Roman" w:cs="Times New Roman"/>
          <w:bCs/>
          <w:i/>
          <w:iCs/>
          <w:sz w:val="20"/>
          <w:szCs w:val="20"/>
        </w:rPr>
        <w:t xml:space="preserve"> </w:t>
      </w:r>
      <w:r w:rsidR="009C25BA" w:rsidRPr="00927979">
        <w:rPr>
          <w:rFonts w:ascii="Times New Roman" w:hAnsi="Times New Roman" w:cs="Times New Roman"/>
          <w:i/>
          <w:sz w:val="20"/>
          <w:szCs w:val="20"/>
        </w:rPr>
        <w:t xml:space="preserve"> IV  lettera C punto 1b) DGUE </w:t>
      </w:r>
    </w:p>
    <w:p w:rsidR="00A75403" w:rsidRPr="00927979" w:rsidRDefault="00A75403" w:rsidP="00304B06">
      <w:pPr>
        <w:pStyle w:val="Paragrafoelenco"/>
        <w:tabs>
          <w:tab w:val="left" w:pos="284"/>
          <w:tab w:val="left" w:pos="127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0" w:lineRule="atLeast"/>
        <w:ind w:left="1636"/>
        <w:jc w:val="both"/>
        <w:rPr>
          <w:rFonts w:ascii="Times New Roman" w:hAnsi="Times New Roman" w:cs="Times New Roman"/>
          <w:sz w:val="20"/>
          <w:szCs w:val="20"/>
        </w:rPr>
      </w:pPr>
    </w:p>
    <w:p w:rsidR="00FF62C6" w:rsidRPr="00927979" w:rsidRDefault="00FF62C6" w:rsidP="005836AF">
      <w:pPr>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bCs/>
          <w:sz w:val="20"/>
          <w:szCs w:val="20"/>
        </w:rPr>
        <w:t xml:space="preserve">È ammessa la partecipazione di Imprese temporaneamente raggruppate o </w:t>
      </w:r>
      <w:proofErr w:type="spellStart"/>
      <w:r w:rsidRPr="00927979">
        <w:rPr>
          <w:rFonts w:ascii="Times New Roman" w:hAnsi="Times New Roman" w:cs="Times New Roman"/>
          <w:bCs/>
          <w:sz w:val="20"/>
          <w:szCs w:val="20"/>
        </w:rPr>
        <w:t>raggruppande</w:t>
      </w:r>
      <w:proofErr w:type="spellEnd"/>
      <w:r w:rsidRPr="00927979">
        <w:rPr>
          <w:rFonts w:ascii="Times New Roman" w:hAnsi="Times New Roman" w:cs="Times New Roman"/>
          <w:bCs/>
          <w:sz w:val="20"/>
          <w:szCs w:val="20"/>
        </w:rPr>
        <w:t xml:space="preserve"> nonché di Consorzi di Imprese e di Reti di imprese, in conformità alle disposizioni del </w:t>
      </w:r>
      <w:r w:rsidR="007821F1" w:rsidRPr="00927979">
        <w:rPr>
          <w:rFonts w:ascii="Times New Roman" w:hAnsi="Times New Roman" w:cs="Times New Roman"/>
          <w:bCs/>
          <w:sz w:val="20"/>
          <w:szCs w:val="20"/>
        </w:rPr>
        <w:t xml:space="preserve">Codice degli Appalti; in tal caso </w:t>
      </w:r>
      <w:r w:rsidR="007821F1" w:rsidRPr="00927979">
        <w:rPr>
          <w:rFonts w:ascii="Times New Roman" w:hAnsi="Times New Roman" w:cs="Times New Roman"/>
          <w:bCs/>
          <w:i/>
          <w:sz w:val="20"/>
          <w:szCs w:val="20"/>
        </w:rPr>
        <w:t xml:space="preserve">compilare la parte </w:t>
      </w:r>
      <w:proofErr w:type="gramStart"/>
      <w:r w:rsidR="007821F1" w:rsidRPr="00927979">
        <w:rPr>
          <w:rFonts w:ascii="Times New Roman" w:hAnsi="Times New Roman" w:cs="Times New Roman"/>
          <w:bCs/>
          <w:i/>
          <w:sz w:val="20"/>
          <w:szCs w:val="20"/>
        </w:rPr>
        <w:t>II</w:t>
      </w:r>
      <w:r w:rsidR="007821F1" w:rsidRPr="00927979">
        <w:rPr>
          <w:rFonts w:ascii="Times New Roman" w:hAnsi="Times New Roman" w:cs="Times New Roman"/>
          <w:bCs/>
          <w:sz w:val="20"/>
          <w:szCs w:val="20"/>
        </w:rPr>
        <w:t xml:space="preserve">  </w:t>
      </w:r>
      <w:r w:rsidR="003007AB" w:rsidRPr="00927979">
        <w:rPr>
          <w:rFonts w:ascii="Times New Roman" w:hAnsi="Times New Roman" w:cs="Times New Roman"/>
          <w:bCs/>
          <w:i/>
          <w:sz w:val="20"/>
          <w:szCs w:val="20"/>
        </w:rPr>
        <w:t>lettera</w:t>
      </w:r>
      <w:proofErr w:type="gramEnd"/>
      <w:r w:rsidR="003007AB" w:rsidRPr="00927979">
        <w:rPr>
          <w:rFonts w:ascii="Times New Roman" w:hAnsi="Times New Roman" w:cs="Times New Roman"/>
          <w:bCs/>
          <w:i/>
          <w:sz w:val="20"/>
          <w:szCs w:val="20"/>
        </w:rPr>
        <w:t xml:space="preserve"> </w:t>
      </w:r>
      <w:r w:rsidR="00291B35" w:rsidRPr="00927979">
        <w:rPr>
          <w:rFonts w:ascii="Times New Roman" w:hAnsi="Times New Roman" w:cs="Times New Roman"/>
          <w:bCs/>
          <w:i/>
          <w:sz w:val="20"/>
          <w:szCs w:val="20"/>
        </w:rPr>
        <w:t>A</w:t>
      </w:r>
      <w:r w:rsidR="003007AB" w:rsidRPr="00927979">
        <w:rPr>
          <w:rFonts w:ascii="Times New Roman" w:hAnsi="Times New Roman" w:cs="Times New Roman"/>
          <w:bCs/>
          <w:i/>
          <w:sz w:val="20"/>
          <w:szCs w:val="20"/>
        </w:rPr>
        <w:t xml:space="preserve"> DGUE</w:t>
      </w:r>
      <w:r w:rsidR="00F878C3" w:rsidRPr="00927979">
        <w:rPr>
          <w:rFonts w:ascii="Times New Roman" w:hAnsi="Times New Roman" w:cs="Times New Roman"/>
          <w:bCs/>
          <w:i/>
          <w:sz w:val="20"/>
          <w:szCs w:val="20"/>
        </w:rPr>
        <w:t xml:space="preserve"> –Tabella  Forma della partecipazione.</w:t>
      </w:r>
    </w:p>
    <w:p w:rsidR="00D70015" w:rsidRPr="00927979" w:rsidRDefault="00FF62C6" w:rsidP="005836AF">
      <w:pPr>
        <w:suppressAutoHyphens/>
        <w:spacing w:after="0" w:line="0" w:lineRule="atLeast"/>
        <w:jc w:val="both"/>
        <w:rPr>
          <w:rFonts w:ascii="Times New Roman" w:hAnsi="Times New Roman" w:cs="Times New Roman"/>
          <w:sz w:val="20"/>
          <w:szCs w:val="20"/>
        </w:rPr>
      </w:pPr>
      <w:r w:rsidRPr="00927979">
        <w:rPr>
          <w:rFonts w:ascii="Times New Roman" w:hAnsi="Times New Roman" w:cs="Times New Roman"/>
          <w:sz w:val="20"/>
          <w:szCs w:val="20"/>
        </w:rPr>
        <w:t xml:space="preserve">I requisiti </w:t>
      </w:r>
      <w:proofErr w:type="gramStart"/>
      <w:r w:rsidRPr="00927979">
        <w:rPr>
          <w:rFonts w:ascii="Times New Roman" w:hAnsi="Times New Roman" w:cs="Times New Roman"/>
          <w:sz w:val="20"/>
          <w:szCs w:val="20"/>
        </w:rPr>
        <w:t>richiesti  devono</w:t>
      </w:r>
      <w:proofErr w:type="gramEnd"/>
      <w:r w:rsidR="00D70015" w:rsidRPr="00927979">
        <w:rPr>
          <w:rFonts w:ascii="Times New Roman" w:hAnsi="Times New Roman" w:cs="Times New Roman"/>
          <w:sz w:val="20"/>
          <w:szCs w:val="20"/>
        </w:rPr>
        <w:t xml:space="preserve"> essere possedut</w:t>
      </w:r>
      <w:r w:rsidRPr="00927979">
        <w:rPr>
          <w:rFonts w:ascii="Times New Roman" w:hAnsi="Times New Roman" w:cs="Times New Roman"/>
          <w:sz w:val="20"/>
          <w:szCs w:val="20"/>
        </w:rPr>
        <w:t>i</w:t>
      </w:r>
      <w:r w:rsidR="00D70015" w:rsidRPr="00927979">
        <w:rPr>
          <w:rFonts w:ascii="Times New Roman" w:hAnsi="Times New Roman" w:cs="Times New Roman"/>
          <w:sz w:val="20"/>
          <w:szCs w:val="20"/>
        </w:rPr>
        <w:t xml:space="preserve"> da tutti gli operatori economici che partecipano alla gara</w:t>
      </w:r>
      <w:r w:rsidR="00545742" w:rsidRPr="00927979">
        <w:rPr>
          <w:rFonts w:ascii="Times New Roman" w:hAnsi="Times New Roman" w:cs="Times New Roman"/>
          <w:sz w:val="20"/>
          <w:szCs w:val="20"/>
        </w:rPr>
        <w:t xml:space="preserve"> in raggruppamento o in associazione</w:t>
      </w:r>
      <w:r w:rsidR="00D70015" w:rsidRPr="00927979">
        <w:rPr>
          <w:rFonts w:ascii="Times New Roman" w:hAnsi="Times New Roman" w:cs="Times New Roman"/>
          <w:sz w:val="20"/>
          <w:szCs w:val="20"/>
        </w:rPr>
        <w:t>, anche dalle imprese consorziate esecutrici della prestazione</w:t>
      </w:r>
      <w:r w:rsidRPr="00927979">
        <w:rPr>
          <w:rFonts w:ascii="Times New Roman" w:hAnsi="Times New Roman" w:cs="Times New Roman"/>
          <w:sz w:val="20"/>
          <w:szCs w:val="20"/>
        </w:rPr>
        <w:t>.</w:t>
      </w:r>
    </w:p>
    <w:p w:rsidR="002E7A0C" w:rsidRDefault="002E7A0C" w:rsidP="005836AF">
      <w:pPr>
        <w:suppressAutoHyphens/>
        <w:spacing w:after="0" w:line="0" w:lineRule="atLeast"/>
        <w:jc w:val="both"/>
        <w:rPr>
          <w:rFonts w:ascii="Times New Roman" w:hAnsi="Times New Roman" w:cs="Times New Roman"/>
          <w:u w:val="single"/>
        </w:rPr>
      </w:pPr>
      <w:r>
        <w:rPr>
          <w:rFonts w:ascii="Times New Roman" w:hAnsi="Times New Roman" w:cs="Times New Roman"/>
          <w:u w:val="single"/>
        </w:rPr>
        <w:t xml:space="preserve"> </w:t>
      </w:r>
    </w:p>
    <w:p w:rsidR="00B032C3" w:rsidRPr="00CD42DE" w:rsidRDefault="00B032C3" w:rsidP="00171B6C">
      <w:pPr>
        <w:pStyle w:val="Paragrafoelenco"/>
        <w:numPr>
          <w:ilvl w:val="0"/>
          <w:numId w:val="2"/>
        </w:numPr>
        <w:spacing w:after="0" w:line="0" w:lineRule="atLeast"/>
        <w:jc w:val="both"/>
        <w:rPr>
          <w:rFonts w:ascii="Times New Roman" w:hAnsi="Times New Roman" w:cs="Times New Roman"/>
          <w:b/>
          <w:sz w:val="20"/>
          <w:szCs w:val="20"/>
        </w:rPr>
      </w:pPr>
      <w:r w:rsidRPr="00CD42DE">
        <w:rPr>
          <w:rFonts w:ascii="Times New Roman" w:hAnsi="Times New Roman" w:cs="Times New Roman"/>
          <w:b/>
          <w:sz w:val="20"/>
          <w:szCs w:val="20"/>
        </w:rPr>
        <w:t xml:space="preserve"> MEZZI DI PROVA E VERIFICA DEI REQUISITI- SOCCORSO ISTRUTTORIO</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Ai fini della dimostrazione circa il possesso dei requisiti di partecipazione alla presente procedura, l'operatore economico concorrente potrà fornire i mezzi di richiesti dal presente documento ovvero previsti dagli artt. 80 e 110 nonché dall'allegato XVII del Codice.</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L’operatore economico avente sede in paesi esteri, ai fini della dimostrazione dei requisiti di ammissibilità, può attestare il possesso degli stessi nei seguenti modi:</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a) per quanto riguarda i commi 1, 2 e 3 dell'articolo 80 del Codice, può produrre il certificato del casellario giudiziario o in sua mancanza, un documento equivalente rilasciato dalla competente autorità giudiziaria o amministrativa dello Stato membro o del Paese d'origine o di provenienza da cui risulta il soddisfacimento dei requisiti richiesti per la partecipazione alla procedura di gara; </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b) per quanto riguarda il comma 4 del predetto articolo, può fornire apposita certificazione rilasciata dalla amministrazione fiscale competente e, con riferimento ai contributi previdenziali e assistenziali, tramite il Documento Unico della Regolarità Contributiva rilasciato dagli Istituti previdenziali ai sensi della normativa vigente ovvero tramite analoga certificazione rilasciata dalle autorità competenti di altri Stati. </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Relativamente alla capacità economico finanziaria e tecniche degli operatori economici possono fornire, in aggiunta alle dichiarazioni richieste dal presente documento, attestati, se in possesso, rilasciati da Enti Pubblici o privati accreditati.  Nel caso di forniture effettuate da privati, la prestazione può essere attestata da questi o in mancanza dallo stesso concorrente, con apposita autocertificazione.</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In caso di mancanza, incompletezza e ogni altra irregolarità essenziale degli elementi, del DGUE e delle restanti dichiarazioni sostitutive di cui all’Articolo 80 Dlgs.50/2016, si applica il comma 9 dell'articolo 83 del Codice: decorso il termine assegnato dalla Stazione Appaltante senza che siano state rese, integrate o regolarizzate le dichiarazioni, il concorrente sarà escluso dalla gara.</w:t>
      </w:r>
    </w:p>
    <w:p w:rsidR="00B032C3" w:rsidRPr="00B032C3" w:rsidRDefault="00B032C3" w:rsidP="00B032C3">
      <w:pPr>
        <w:pStyle w:val="NormaleWeb"/>
        <w:spacing w:before="0" w:after="0" w:line="0" w:lineRule="atLeast"/>
        <w:jc w:val="both"/>
        <w:rPr>
          <w:rStyle w:val="Carpredefinitoparagrafo1"/>
          <w:rFonts w:cs="Arial"/>
        </w:rPr>
      </w:pPr>
    </w:p>
    <w:p w:rsidR="00B032C3" w:rsidRPr="00CD42DE" w:rsidRDefault="00B032C3" w:rsidP="00171B6C">
      <w:pPr>
        <w:pStyle w:val="Paragrafoelenco"/>
        <w:numPr>
          <w:ilvl w:val="0"/>
          <w:numId w:val="2"/>
        </w:numPr>
        <w:spacing w:after="0" w:line="0" w:lineRule="atLeast"/>
        <w:jc w:val="both"/>
        <w:rPr>
          <w:rFonts w:ascii="Times New Roman" w:hAnsi="Times New Roman" w:cs="Times New Roman"/>
          <w:b/>
          <w:sz w:val="20"/>
          <w:szCs w:val="20"/>
        </w:rPr>
      </w:pPr>
      <w:r w:rsidRPr="00CD42DE">
        <w:rPr>
          <w:rFonts w:ascii="Times New Roman" w:hAnsi="Times New Roman" w:cs="Times New Roman"/>
          <w:b/>
          <w:sz w:val="20"/>
          <w:szCs w:val="20"/>
        </w:rPr>
        <w:t>– AVVALIMENTO</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Ai sensi e per gli effetti dell’articolo 89 del Codice, fermo restando il possesso dei requisiti di cui al precedente Art. 2, dei “requisiti di ordine generale”(art. 80 del Codice) di cui al punto 2.1, dei “requisiti di idoneità professionale” di cui al punto 2.2 (art. 83, comma 3 del codice] e della “capacità finanziaria e tecnica” di cui al punto 2.3 il concorrente singolo o consorziato o raggruppato (Art. 45 del Codice),  può soddisfare le richieste  avvalendosi  della capacità di altri soggetti (imprese ausiliarie), anche di partecipanti al raggruppamento, a prescindere dalla natura giuridica dei suoi legami con questi ultimi.</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In caso di ricorso</w:t>
      </w:r>
      <w:r w:rsidR="006D688D" w:rsidRPr="00CD42DE">
        <w:rPr>
          <w:rStyle w:val="Carpredefinitoparagrafo1"/>
          <w:rFonts w:cs="Arial"/>
          <w:sz w:val="20"/>
          <w:szCs w:val="20"/>
        </w:rPr>
        <w:t xml:space="preserve"> all’istituto dell’Avvalimento, </w:t>
      </w:r>
      <w:r w:rsidRPr="00CD42DE">
        <w:rPr>
          <w:rStyle w:val="Carpredefinitoparagrafo1"/>
          <w:rFonts w:cs="Arial"/>
          <w:sz w:val="20"/>
          <w:szCs w:val="20"/>
        </w:rPr>
        <w:t xml:space="preserve">l'operatore economico deve fornire, nella Parte II – Sezione C del DGUE, l’indicazione dell’impresa ausiliaria, precisare i requisiti oggetto dell’avvalimento e allegare: </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modello DGUE rilasciato dal legale rappresentante/procuratore dell'impresa ausiliaria attestante il possesso da parte di questa dei requisiti di ordine </w:t>
      </w:r>
      <w:proofErr w:type="gramStart"/>
      <w:r w:rsidRPr="00CD42DE">
        <w:rPr>
          <w:rStyle w:val="Carpredefinitoparagrafo1"/>
          <w:rFonts w:cs="Arial"/>
          <w:sz w:val="20"/>
          <w:szCs w:val="20"/>
        </w:rPr>
        <w:t>generale  di</w:t>
      </w:r>
      <w:proofErr w:type="gramEnd"/>
      <w:r w:rsidRPr="00CD42DE">
        <w:rPr>
          <w:rStyle w:val="Carpredefinitoparagrafo1"/>
          <w:rFonts w:cs="Arial"/>
          <w:sz w:val="20"/>
          <w:szCs w:val="20"/>
        </w:rPr>
        <w:t xml:space="preserve"> cui all'art. 80 del Codice e dei requisiti tecnici e delle risorse oggetto di avvalimento; (N.B. se tale dichiarazione viene rilasciata da un procuratore occorre allegare copia conforme della relativa procura. Nel solo caso in cui dalla visura camerale dell’impresa risulti l’indicazione espressa dei poteri rappresentativi conferiti con la procura, in luogo del deposito della copia conforme all’originale di tale documento, il procuratore potrà rendere dichiarazione attestante la sussistenza dei poteri rappresentativi risultanti dal certificato della camera di commercio).</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dichiarazione sottoscritta dal legale rappresentante/procuratore dall'impresa ausiliaria attestante:</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l’obbligo </w:t>
      </w:r>
      <w:proofErr w:type="gramStart"/>
      <w:r w:rsidRPr="00CD42DE">
        <w:rPr>
          <w:rStyle w:val="Carpredefinitoparagrafo1"/>
          <w:rFonts w:cs="Arial"/>
          <w:sz w:val="20"/>
          <w:szCs w:val="20"/>
        </w:rPr>
        <w:t>incondizionato  e</w:t>
      </w:r>
      <w:proofErr w:type="gramEnd"/>
      <w:r w:rsidRPr="00CD42DE">
        <w:rPr>
          <w:rStyle w:val="Carpredefinitoparagrafo1"/>
          <w:rFonts w:cs="Arial"/>
          <w:sz w:val="20"/>
          <w:szCs w:val="20"/>
        </w:rPr>
        <w:t xml:space="preserve"> irrevocabile, verso il concorrente  e verso la ASL, di messa a disposizione  per tutta la durata del contratto d’appalto delle risorse necessarie  di cui è carente  il concorrente;</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di non partecipare alla gara in </w:t>
      </w:r>
      <w:proofErr w:type="gramStart"/>
      <w:r w:rsidRPr="00CD42DE">
        <w:rPr>
          <w:rStyle w:val="Carpredefinitoparagrafo1"/>
          <w:rFonts w:cs="Arial"/>
          <w:sz w:val="20"/>
          <w:szCs w:val="20"/>
        </w:rPr>
        <w:t>proprio  o</w:t>
      </w:r>
      <w:proofErr w:type="gramEnd"/>
      <w:r w:rsidRPr="00CD42DE">
        <w:rPr>
          <w:rStyle w:val="Carpredefinitoparagrafo1"/>
          <w:rFonts w:cs="Arial"/>
          <w:sz w:val="20"/>
          <w:szCs w:val="20"/>
        </w:rPr>
        <w:t xml:space="preserve"> in forma associata o consorziata;</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 xml:space="preserve">originale o copia autentica del contratto di avvalimento in virtù del quale l’impresa </w:t>
      </w:r>
      <w:proofErr w:type="gramStart"/>
      <w:r w:rsidRPr="00CD42DE">
        <w:rPr>
          <w:rStyle w:val="Carpredefinitoparagrafo1"/>
          <w:rFonts w:cs="Arial"/>
          <w:sz w:val="20"/>
          <w:szCs w:val="20"/>
        </w:rPr>
        <w:t>ausiliaria  si</w:t>
      </w:r>
      <w:proofErr w:type="gramEnd"/>
      <w:r w:rsidRPr="00CD42DE">
        <w:rPr>
          <w:rStyle w:val="Carpredefinitoparagrafo1"/>
          <w:rFonts w:cs="Arial"/>
          <w:sz w:val="20"/>
          <w:szCs w:val="20"/>
        </w:rPr>
        <w:t xml:space="preserve"> obbliga nei confronti  del concorrente a fornire i requisiti e a mettere a disposizione le risorse necessarie per tutta la durata dell’appalto (l’impresa ausiliaria dovrà specificare analiticamente le risorse che metterà a disposizione del fornitore per l’esecuzione dell’appalto).</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Nel caso di dichiarazioni mendaci, ferma restando l'applicazione dell'articolo 80, comma 12, nei confronti dei sottoscrittori, la ASL esclude il concorrente e escute la garanzia provvisoria.</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Il concorrente e l’impresa ausiliaria sono responsabili in solido nei confronti della ASL in relazione alle prestazioni oggetto del contratto. Gli obblighi previsti dalla normativa antimafia a carico del concorrente di applicano anche nei confronti del soggetto ausiliario, in ragione dell'importo dell'appalto.</w:t>
      </w:r>
    </w:p>
    <w:p w:rsidR="00B032C3" w:rsidRPr="00CD42DE" w:rsidRDefault="00B032C3" w:rsidP="005836AF">
      <w:pPr>
        <w:pStyle w:val="NormaleWeb"/>
        <w:spacing w:before="0" w:after="0" w:line="0" w:lineRule="atLeast"/>
        <w:jc w:val="both"/>
        <w:rPr>
          <w:rStyle w:val="Carpredefinitoparagrafo1"/>
          <w:rFonts w:cs="Arial"/>
          <w:sz w:val="20"/>
          <w:szCs w:val="20"/>
        </w:rPr>
      </w:pPr>
      <w:proofErr w:type="gramStart"/>
      <w:r w:rsidRPr="00CD42DE">
        <w:rPr>
          <w:rStyle w:val="Carpredefinitoparagrafo1"/>
          <w:rFonts w:cs="Arial"/>
          <w:sz w:val="20"/>
          <w:szCs w:val="20"/>
        </w:rPr>
        <w:t>E'</w:t>
      </w:r>
      <w:proofErr w:type="gramEnd"/>
      <w:r w:rsidRPr="00CD42DE">
        <w:rPr>
          <w:rStyle w:val="Carpredefinitoparagrafo1"/>
          <w:rFonts w:cs="Arial"/>
          <w:sz w:val="20"/>
          <w:szCs w:val="20"/>
        </w:rPr>
        <w:t xml:space="preserve"> consentito l'avvalimento di più imprese ausiliarie. L'ausiliario non può avvalersi a sua volta di altro soggetto.</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lastRenderedPageBreak/>
        <w:t>Non è consentito, a pena di esclusione dalla gara, che della stessa impresa ausiliaria si avvalga più di un concorrente ovvero che partecipino sia l'impresa ausiliaria che quella che si avvale dei requisiti.</w:t>
      </w:r>
    </w:p>
    <w:p w:rsidR="00B032C3" w:rsidRPr="00CD42DE" w:rsidRDefault="00B032C3" w:rsidP="005836AF">
      <w:pPr>
        <w:pStyle w:val="NormaleWeb"/>
        <w:spacing w:before="0" w:after="0" w:line="0" w:lineRule="atLeast"/>
        <w:jc w:val="both"/>
        <w:rPr>
          <w:rStyle w:val="Carpredefinitoparagrafo1"/>
          <w:rFonts w:cs="Arial"/>
          <w:sz w:val="20"/>
          <w:szCs w:val="20"/>
        </w:rPr>
      </w:pPr>
      <w:proofErr w:type="gramStart"/>
      <w:r w:rsidRPr="00CD42DE">
        <w:rPr>
          <w:rStyle w:val="Carpredefinitoparagrafo1"/>
          <w:rFonts w:cs="Arial"/>
          <w:sz w:val="20"/>
          <w:szCs w:val="20"/>
        </w:rPr>
        <w:t>E’</w:t>
      </w:r>
      <w:proofErr w:type="gramEnd"/>
      <w:r w:rsidRPr="00CD42DE">
        <w:rPr>
          <w:rStyle w:val="Carpredefinitoparagrafo1"/>
          <w:rFonts w:cs="Arial"/>
          <w:sz w:val="20"/>
          <w:szCs w:val="20"/>
        </w:rPr>
        <w:t xml:space="preserve"> ammesso l’istituto dell’avvalimento all’interno di un Raggruppamento temporaneo d’impresa o Consorzio ordinario di concorrenti tra mandante e mandataria o tra consorziate.</w:t>
      </w:r>
    </w:p>
    <w:p w:rsidR="00B032C3" w:rsidRPr="00CD42DE" w:rsidRDefault="00B032C3" w:rsidP="005836AF">
      <w:pPr>
        <w:pStyle w:val="NormaleWeb"/>
        <w:spacing w:before="0" w:after="0" w:line="0" w:lineRule="atLeast"/>
        <w:jc w:val="both"/>
        <w:rPr>
          <w:rStyle w:val="Carpredefinitoparagrafo1"/>
          <w:rFonts w:cs="Arial"/>
          <w:sz w:val="20"/>
          <w:szCs w:val="20"/>
        </w:rPr>
      </w:pPr>
      <w:r w:rsidRPr="00CD42DE">
        <w:rPr>
          <w:rStyle w:val="Carpredefinitoparagrafo1"/>
          <w:rFonts w:cs="Arial"/>
          <w:sz w:val="20"/>
          <w:szCs w:val="20"/>
        </w:rPr>
        <w:t>L’ASL Avellino verifica, conformemente agli articoli 85, 86 e 88, se i soggetti della cui capacità l'operatore economico intende avvalersi, soddisfano i pertinenti criteri di selezione o se sussistono motivi di esclusione ai sensi dell'articolo 80: l’ASL, pertanto, inviterà l'operatore economico a sostituire, entro il termine perentorio di giorni 20 (venti) dalla richiesta, pena l’esclusione,  i soggetti che non soddisfano un pertinente criterio di selezione o per i quali sussistono motivi obbligatori di esclusione.</w:t>
      </w:r>
    </w:p>
    <w:p w:rsidR="00B032C3" w:rsidRPr="00CD42DE" w:rsidRDefault="00B032C3" w:rsidP="00B032C3">
      <w:pPr>
        <w:pStyle w:val="NormaleWeb"/>
        <w:spacing w:before="0" w:after="0" w:line="0" w:lineRule="atLeast"/>
        <w:jc w:val="both"/>
        <w:rPr>
          <w:rStyle w:val="Carpredefinitoparagrafo1"/>
          <w:rFonts w:cs="Arial"/>
          <w:sz w:val="20"/>
          <w:szCs w:val="20"/>
        </w:rPr>
      </w:pPr>
    </w:p>
    <w:p w:rsidR="00B032C3" w:rsidRPr="00F036EC" w:rsidRDefault="00B032C3" w:rsidP="00171B6C">
      <w:pPr>
        <w:pStyle w:val="western"/>
        <w:numPr>
          <w:ilvl w:val="0"/>
          <w:numId w:val="2"/>
        </w:numPr>
        <w:spacing w:before="0" w:beforeAutospacing="0" w:after="0" w:line="0" w:lineRule="atLeast"/>
        <w:jc w:val="left"/>
        <w:rPr>
          <w:b/>
          <w:sz w:val="20"/>
          <w:szCs w:val="20"/>
        </w:rPr>
      </w:pPr>
      <w:r w:rsidRPr="00F036EC">
        <w:rPr>
          <w:b/>
          <w:sz w:val="20"/>
          <w:szCs w:val="20"/>
        </w:rPr>
        <w:t>– AVVISI DI RETTIFICA E CHIARIMENTI</w:t>
      </w:r>
    </w:p>
    <w:p w:rsidR="006A4BD7" w:rsidRPr="00F036EC" w:rsidRDefault="00B032C3" w:rsidP="005836AF">
      <w:pPr>
        <w:pStyle w:val="western"/>
        <w:spacing w:before="0" w:beforeAutospacing="0" w:after="0" w:line="0" w:lineRule="atLeast"/>
        <w:rPr>
          <w:sz w:val="20"/>
          <w:szCs w:val="20"/>
        </w:rPr>
      </w:pPr>
      <w:r w:rsidRPr="00F036EC">
        <w:rPr>
          <w:rStyle w:val="Carpredefinitoparagrafo1"/>
          <w:rFonts w:cs="Arial"/>
          <w:sz w:val="20"/>
          <w:szCs w:val="20"/>
        </w:rPr>
        <w:t xml:space="preserve">Gli operatori economici interessati possono ottenere chiarimenti in ordine alla presente procedura di gara, mediante la proposizione di quesiti scritti da inoltrare </w:t>
      </w:r>
      <w:r w:rsidR="00E17F73" w:rsidRPr="00F036EC">
        <w:rPr>
          <w:rStyle w:val="Carpredefinitoparagrafo1"/>
          <w:rFonts w:cs="Arial"/>
          <w:sz w:val="20"/>
          <w:szCs w:val="20"/>
        </w:rPr>
        <w:t xml:space="preserve">tramite il portale </w:t>
      </w:r>
      <w:proofErr w:type="spellStart"/>
      <w:r w:rsidR="00E17F73" w:rsidRPr="00F036EC">
        <w:rPr>
          <w:rStyle w:val="Carpredefinitoparagrafo1"/>
          <w:rFonts w:cs="Arial"/>
          <w:sz w:val="20"/>
          <w:szCs w:val="20"/>
        </w:rPr>
        <w:t>MePA</w:t>
      </w:r>
      <w:proofErr w:type="spellEnd"/>
      <w:r w:rsidRPr="00F036EC">
        <w:rPr>
          <w:rStyle w:val="Carpredefinitoparagrafo1"/>
          <w:rFonts w:cs="Arial"/>
          <w:sz w:val="20"/>
          <w:szCs w:val="20"/>
        </w:rPr>
        <w:t xml:space="preserve">    entro e non </w:t>
      </w:r>
      <w:proofErr w:type="gramStart"/>
      <w:r w:rsidRPr="00F036EC">
        <w:rPr>
          <w:rStyle w:val="Carpredefinitoparagrafo1"/>
          <w:rFonts w:cs="Arial"/>
          <w:sz w:val="20"/>
          <w:szCs w:val="20"/>
        </w:rPr>
        <w:t xml:space="preserve">oltre </w:t>
      </w:r>
      <w:r w:rsidR="00E17F73" w:rsidRPr="00F036EC">
        <w:rPr>
          <w:rStyle w:val="Carpredefinitoparagrafo1"/>
          <w:rFonts w:cs="Arial"/>
          <w:sz w:val="20"/>
          <w:szCs w:val="20"/>
        </w:rPr>
        <w:t xml:space="preserve"> </w:t>
      </w:r>
      <w:r w:rsidR="006A4BD7" w:rsidRPr="00F036EC">
        <w:rPr>
          <w:sz w:val="20"/>
          <w:szCs w:val="20"/>
        </w:rPr>
        <w:t>la</w:t>
      </w:r>
      <w:proofErr w:type="gramEnd"/>
      <w:r w:rsidR="006A4BD7" w:rsidRPr="00F036EC">
        <w:rPr>
          <w:sz w:val="20"/>
          <w:szCs w:val="20"/>
        </w:rPr>
        <w:t xml:space="preserve"> data indicata sul portale stesso- sezione Date Iniziativa.</w:t>
      </w:r>
    </w:p>
    <w:p w:rsidR="00B032C3" w:rsidRPr="00F036EC" w:rsidRDefault="00B032C3" w:rsidP="005836AF">
      <w:pPr>
        <w:pStyle w:val="western"/>
        <w:spacing w:before="0" w:beforeAutospacing="0" w:after="0" w:line="0" w:lineRule="atLeast"/>
        <w:rPr>
          <w:rStyle w:val="Carpredefinitoparagrafo1"/>
          <w:sz w:val="20"/>
          <w:szCs w:val="20"/>
        </w:rPr>
      </w:pPr>
      <w:r w:rsidRPr="00F036EC">
        <w:rPr>
          <w:rStyle w:val="Carpredefinitoparagrafo1"/>
          <w:rFonts w:cs="Arial"/>
          <w:sz w:val="20"/>
          <w:szCs w:val="20"/>
        </w:rPr>
        <w:t xml:space="preserve"> Non saranno, pertanto, fornite risposte a quesiti pervenuti successivamente al termine indicato. </w:t>
      </w:r>
    </w:p>
    <w:p w:rsidR="00B032C3" w:rsidRPr="00F036EC" w:rsidRDefault="00B032C3" w:rsidP="005836AF">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Le richieste di chiarimenti dovranno essere formulate esclusivamente in lingua italiana.</w:t>
      </w:r>
    </w:p>
    <w:p w:rsidR="00B032C3" w:rsidRPr="00F036EC" w:rsidRDefault="00B032C3" w:rsidP="005836AF">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 xml:space="preserve">L’ASL si riserva in autotutela e con provvedimento motivato e ove ne ricorra la necessità, la riapertura dei termini di gara e la ripetizione delle operazioni di essa. </w:t>
      </w:r>
    </w:p>
    <w:p w:rsidR="00B032C3" w:rsidRDefault="00B032C3" w:rsidP="005836AF">
      <w:pPr>
        <w:pStyle w:val="western"/>
        <w:spacing w:before="0" w:beforeAutospacing="0" w:after="0" w:line="0" w:lineRule="atLeast"/>
        <w:jc w:val="left"/>
        <w:rPr>
          <w:b/>
          <w:sz w:val="22"/>
          <w:szCs w:val="22"/>
        </w:rPr>
      </w:pPr>
    </w:p>
    <w:p w:rsidR="00472EBA" w:rsidRPr="00F036EC" w:rsidRDefault="00472EBA" w:rsidP="00171B6C">
      <w:pPr>
        <w:pStyle w:val="western"/>
        <w:numPr>
          <w:ilvl w:val="0"/>
          <w:numId w:val="2"/>
        </w:numPr>
        <w:spacing w:before="0" w:beforeAutospacing="0" w:after="0" w:line="0" w:lineRule="atLeast"/>
        <w:jc w:val="left"/>
        <w:rPr>
          <w:b/>
          <w:sz w:val="20"/>
          <w:szCs w:val="20"/>
        </w:rPr>
      </w:pPr>
      <w:r w:rsidRPr="00F036EC">
        <w:rPr>
          <w:b/>
          <w:sz w:val="20"/>
          <w:szCs w:val="20"/>
        </w:rPr>
        <w:t>SUBAPPALTO</w:t>
      </w:r>
    </w:p>
    <w:p w:rsidR="00472EBA" w:rsidRPr="00F036EC" w:rsidRDefault="00472EBA" w:rsidP="005836AF">
      <w:pPr>
        <w:pStyle w:val="NormaleWeb"/>
        <w:spacing w:before="0" w:after="0" w:line="0" w:lineRule="atLeast"/>
        <w:jc w:val="both"/>
        <w:rPr>
          <w:rStyle w:val="Carpredefinitoparagrafo1"/>
          <w:rFonts w:cs="Arial"/>
          <w:sz w:val="20"/>
          <w:szCs w:val="20"/>
        </w:rPr>
      </w:pPr>
      <w:r w:rsidRPr="00F036EC">
        <w:rPr>
          <w:rStyle w:val="Carpredefinitoparagrafo1"/>
          <w:rFonts w:cs="Arial"/>
          <w:sz w:val="20"/>
          <w:szCs w:val="20"/>
        </w:rPr>
        <w:t xml:space="preserve">L’appalto può essere subappaltato entro il limite del 40% (quaranta percento) dell’importo complessivo contrattuale.  </w:t>
      </w:r>
      <w:proofErr w:type="gramStart"/>
      <w:r w:rsidRPr="00F036EC">
        <w:rPr>
          <w:rStyle w:val="Carpredefinitoparagrafo1"/>
          <w:rFonts w:cs="Arial"/>
          <w:sz w:val="20"/>
          <w:szCs w:val="20"/>
        </w:rPr>
        <w:t>In  caso</w:t>
      </w:r>
      <w:proofErr w:type="gramEnd"/>
      <w:r w:rsidRPr="00F036EC">
        <w:rPr>
          <w:rStyle w:val="Carpredefinitoparagrafo1"/>
          <w:rFonts w:cs="Arial"/>
          <w:sz w:val="20"/>
          <w:szCs w:val="20"/>
        </w:rPr>
        <w:t xml:space="preserve">  di  subappalto  il  concorrente  che  intenda  subappaltare  a  terzi  parte  della prestazione  dovrà  dichiararne  l’intenzione  in  sede  di  offerta,  indicando  la  percentuale  della prestazione  che  intende  subappaltare,</w:t>
      </w:r>
      <w:r w:rsidRPr="00F036EC">
        <w:rPr>
          <w:i/>
          <w:sz w:val="20"/>
          <w:szCs w:val="20"/>
        </w:rPr>
        <w:t xml:space="preserve"> mediante compilazione </w:t>
      </w:r>
      <w:r w:rsidRPr="00F036EC">
        <w:rPr>
          <w:bCs/>
          <w:i/>
          <w:iCs/>
          <w:sz w:val="20"/>
          <w:szCs w:val="20"/>
        </w:rPr>
        <w:t>della parte II lettera D DGUE</w:t>
      </w:r>
      <w:r w:rsidRPr="00F036EC">
        <w:rPr>
          <w:rStyle w:val="Carpredefinitoparagrafo1"/>
          <w:rFonts w:cs="Arial"/>
          <w:sz w:val="20"/>
          <w:szCs w:val="20"/>
        </w:rPr>
        <w:t xml:space="preserve"> .  </w:t>
      </w:r>
    </w:p>
    <w:p w:rsidR="00472EBA" w:rsidRPr="00F036EC" w:rsidRDefault="00472EBA" w:rsidP="005836AF">
      <w:pPr>
        <w:pStyle w:val="NormaleWeb"/>
        <w:spacing w:before="0" w:after="0" w:line="0" w:lineRule="atLeast"/>
        <w:jc w:val="both"/>
        <w:rPr>
          <w:rStyle w:val="Carpredefinitoparagrafo1"/>
          <w:rFonts w:cs="Arial"/>
          <w:sz w:val="20"/>
          <w:szCs w:val="20"/>
        </w:rPr>
      </w:pPr>
      <w:proofErr w:type="gramStart"/>
      <w:r w:rsidRPr="00F036EC">
        <w:rPr>
          <w:rStyle w:val="Carpredefinitoparagrafo1"/>
          <w:rFonts w:cs="Arial"/>
          <w:sz w:val="20"/>
          <w:szCs w:val="20"/>
        </w:rPr>
        <w:t>Il  subappalto</w:t>
      </w:r>
      <w:proofErr w:type="gramEnd"/>
      <w:r w:rsidRPr="00F036EC">
        <w:rPr>
          <w:rStyle w:val="Carpredefinitoparagrafo1"/>
          <w:rFonts w:cs="Arial"/>
          <w:sz w:val="20"/>
          <w:szCs w:val="20"/>
        </w:rPr>
        <w:t xml:space="preserve">  è  disciplinato  dall’art.  </w:t>
      </w:r>
      <w:proofErr w:type="gramStart"/>
      <w:r w:rsidRPr="00F036EC">
        <w:rPr>
          <w:rStyle w:val="Carpredefinitoparagrafo1"/>
          <w:rFonts w:cs="Arial"/>
          <w:sz w:val="20"/>
          <w:szCs w:val="20"/>
        </w:rPr>
        <w:t>105  del</w:t>
      </w:r>
      <w:proofErr w:type="gramEnd"/>
      <w:r w:rsidRPr="00F036EC">
        <w:rPr>
          <w:rStyle w:val="Carpredefinitoparagrafo1"/>
          <w:rFonts w:cs="Arial"/>
          <w:sz w:val="20"/>
          <w:szCs w:val="20"/>
        </w:rPr>
        <w:t xml:space="preserve">  Codice e </w:t>
      </w:r>
      <w:proofErr w:type="spellStart"/>
      <w:r w:rsidRPr="00F036EC">
        <w:rPr>
          <w:rStyle w:val="Carpredefinitoparagrafo1"/>
          <w:rFonts w:cs="Arial"/>
          <w:sz w:val="20"/>
          <w:szCs w:val="20"/>
        </w:rPr>
        <w:t>smi</w:t>
      </w:r>
      <w:proofErr w:type="spellEnd"/>
      <w:r w:rsidRPr="00F036EC">
        <w:rPr>
          <w:rStyle w:val="Carpredefinitoparagrafo1"/>
          <w:rFonts w:cs="Arial"/>
          <w:sz w:val="20"/>
          <w:szCs w:val="20"/>
        </w:rPr>
        <w:t>.</w:t>
      </w:r>
    </w:p>
    <w:p w:rsidR="00472EBA" w:rsidRDefault="00472EBA" w:rsidP="00172E62">
      <w:pPr>
        <w:pStyle w:val="western"/>
        <w:spacing w:before="0" w:beforeAutospacing="0" w:after="0" w:line="0" w:lineRule="atLeast"/>
        <w:jc w:val="left"/>
        <w:rPr>
          <w:b/>
          <w:sz w:val="22"/>
          <w:szCs w:val="22"/>
        </w:rPr>
      </w:pPr>
    </w:p>
    <w:p w:rsidR="007E0CAB" w:rsidRPr="00F3255B" w:rsidRDefault="007E0CAB" w:rsidP="00171B6C">
      <w:pPr>
        <w:pStyle w:val="western"/>
        <w:numPr>
          <w:ilvl w:val="0"/>
          <w:numId w:val="2"/>
        </w:numPr>
        <w:spacing w:before="0" w:beforeAutospacing="0" w:after="0" w:line="0" w:lineRule="atLeast"/>
        <w:jc w:val="left"/>
        <w:rPr>
          <w:b/>
          <w:sz w:val="20"/>
          <w:szCs w:val="20"/>
        </w:rPr>
      </w:pPr>
      <w:r w:rsidRPr="00F3255B">
        <w:rPr>
          <w:b/>
          <w:sz w:val="20"/>
          <w:szCs w:val="20"/>
        </w:rPr>
        <w:t>MODALITA’ E ULTERIORI CONDIZIONI PER LA PRESENTAZIONE DELLE OFFERTE.</w:t>
      </w:r>
    </w:p>
    <w:p w:rsidR="007E0CAB" w:rsidRPr="00F3255B" w:rsidRDefault="007E0CAB" w:rsidP="005836AF">
      <w:pPr>
        <w:pStyle w:val="western"/>
        <w:spacing w:before="0" w:beforeAutospacing="0" w:after="0" w:line="0" w:lineRule="atLeast"/>
        <w:rPr>
          <w:sz w:val="20"/>
          <w:szCs w:val="20"/>
        </w:rPr>
      </w:pPr>
      <w:r w:rsidRPr="00F3255B">
        <w:rPr>
          <w:sz w:val="20"/>
          <w:szCs w:val="20"/>
        </w:rPr>
        <w:t xml:space="preserve">Le offerte, presentate telematicamente tramite il </w:t>
      </w:r>
      <w:proofErr w:type="spellStart"/>
      <w:proofErr w:type="gramStart"/>
      <w:r w:rsidRPr="00F3255B">
        <w:rPr>
          <w:sz w:val="20"/>
          <w:szCs w:val="20"/>
        </w:rPr>
        <w:t>MePA</w:t>
      </w:r>
      <w:proofErr w:type="spellEnd"/>
      <w:r w:rsidRPr="00F3255B">
        <w:rPr>
          <w:sz w:val="20"/>
          <w:szCs w:val="20"/>
        </w:rPr>
        <w:t xml:space="preserve">  entro</w:t>
      </w:r>
      <w:proofErr w:type="gramEnd"/>
      <w:r w:rsidRPr="00F3255B">
        <w:rPr>
          <w:sz w:val="20"/>
          <w:szCs w:val="20"/>
        </w:rPr>
        <w:t xml:space="preserve"> e non oltre la data indicata sul </w:t>
      </w:r>
    </w:p>
    <w:p w:rsidR="007E0CAB" w:rsidRPr="00F3255B" w:rsidRDefault="007E0CAB" w:rsidP="005836AF">
      <w:pPr>
        <w:pStyle w:val="western"/>
        <w:spacing w:before="0" w:beforeAutospacing="0" w:after="0" w:line="0" w:lineRule="atLeast"/>
        <w:rPr>
          <w:b/>
          <w:color w:val="000000"/>
          <w:sz w:val="20"/>
          <w:szCs w:val="20"/>
          <w:u w:val="single"/>
        </w:rPr>
      </w:pPr>
      <w:r w:rsidRPr="00F3255B">
        <w:rPr>
          <w:sz w:val="20"/>
          <w:szCs w:val="20"/>
        </w:rPr>
        <w:t xml:space="preserve">portale - sezione Date Iniziativa-, dovranno </w:t>
      </w:r>
      <w:proofErr w:type="gramStart"/>
      <w:r w:rsidRPr="00F3255B">
        <w:rPr>
          <w:sz w:val="20"/>
          <w:szCs w:val="20"/>
        </w:rPr>
        <w:t>essere  corredate</w:t>
      </w:r>
      <w:proofErr w:type="gramEnd"/>
      <w:r w:rsidRPr="00F3255B">
        <w:rPr>
          <w:sz w:val="20"/>
          <w:szCs w:val="20"/>
        </w:rPr>
        <w:t xml:space="preserve"> della </w:t>
      </w:r>
      <w:r w:rsidRPr="00F3255B">
        <w:rPr>
          <w:b/>
          <w:sz w:val="20"/>
          <w:szCs w:val="20"/>
        </w:rPr>
        <w:t>DOCUMENTAZIONE AMMINISTRATI</w:t>
      </w:r>
      <w:r w:rsidR="00A06E8E" w:rsidRPr="00F3255B">
        <w:rPr>
          <w:b/>
          <w:sz w:val="20"/>
          <w:szCs w:val="20"/>
        </w:rPr>
        <w:t xml:space="preserve">VA </w:t>
      </w:r>
      <w:r w:rsidR="003A3954" w:rsidRPr="00F3255B">
        <w:rPr>
          <w:b/>
          <w:sz w:val="20"/>
          <w:szCs w:val="20"/>
        </w:rPr>
        <w:t xml:space="preserve">TECNICA </w:t>
      </w:r>
      <w:r w:rsidRPr="00F3255B">
        <w:rPr>
          <w:b/>
          <w:sz w:val="20"/>
          <w:szCs w:val="20"/>
        </w:rPr>
        <w:t xml:space="preserve"> ED ECONOMICA </w:t>
      </w:r>
      <w:r w:rsidRPr="00F3255B">
        <w:rPr>
          <w:sz w:val="20"/>
          <w:szCs w:val="20"/>
        </w:rPr>
        <w:t>di seguito descritta</w:t>
      </w:r>
      <w:r w:rsidRPr="00F3255B">
        <w:rPr>
          <w:b/>
          <w:sz w:val="20"/>
          <w:szCs w:val="20"/>
        </w:rPr>
        <w:t>:</w:t>
      </w:r>
    </w:p>
    <w:p w:rsidR="007E0CAB" w:rsidRPr="00F3255B" w:rsidRDefault="007E0CAB" w:rsidP="005836AF">
      <w:pPr>
        <w:pStyle w:val="NormaleWeb"/>
        <w:spacing w:before="0" w:after="0" w:line="0" w:lineRule="atLeast"/>
        <w:ind w:left="-17"/>
        <w:jc w:val="both"/>
        <w:rPr>
          <w:b/>
          <w:color w:val="000000"/>
          <w:sz w:val="20"/>
          <w:szCs w:val="20"/>
          <w:u w:val="single"/>
        </w:rPr>
      </w:pPr>
      <w:r w:rsidRPr="00F3255B">
        <w:rPr>
          <w:b/>
          <w:color w:val="000000"/>
          <w:sz w:val="20"/>
          <w:szCs w:val="20"/>
          <w:u w:val="single"/>
        </w:rPr>
        <w:t>DOCUMENTAZIONE AMMINISTRATIVA:</w:t>
      </w:r>
    </w:p>
    <w:p w:rsidR="005178CC" w:rsidRPr="00F3255B" w:rsidRDefault="005178CC" w:rsidP="00172E62">
      <w:pPr>
        <w:pStyle w:val="NormaleWeb"/>
        <w:spacing w:before="0" w:after="0" w:line="0" w:lineRule="atLeast"/>
        <w:ind w:left="-17"/>
        <w:jc w:val="both"/>
        <w:rPr>
          <w:b/>
          <w:bCs/>
          <w:color w:val="000000"/>
          <w:sz w:val="20"/>
          <w:szCs w:val="20"/>
        </w:rPr>
      </w:pPr>
    </w:p>
    <w:p w:rsidR="007E0CAB" w:rsidRPr="00F3255B" w:rsidRDefault="00B70342" w:rsidP="00171B6C">
      <w:pPr>
        <w:pStyle w:val="NormaleWeb"/>
        <w:numPr>
          <w:ilvl w:val="0"/>
          <w:numId w:val="4"/>
        </w:numPr>
        <w:spacing w:before="0" w:after="0" w:line="0" w:lineRule="atLeast"/>
        <w:jc w:val="both"/>
        <w:rPr>
          <w:sz w:val="20"/>
          <w:szCs w:val="20"/>
        </w:rPr>
      </w:pPr>
      <w:r>
        <w:rPr>
          <w:b/>
          <w:bCs/>
          <w:color w:val="000000"/>
          <w:sz w:val="20"/>
          <w:szCs w:val="20"/>
        </w:rPr>
        <w:t>8</w:t>
      </w:r>
      <w:r w:rsidR="0065561A" w:rsidRPr="00F3255B">
        <w:rPr>
          <w:b/>
          <w:bCs/>
          <w:color w:val="000000"/>
          <w:sz w:val="20"/>
          <w:szCs w:val="20"/>
        </w:rPr>
        <w:t>.</w:t>
      </w:r>
      <w:r w:rsidR="007E0CAB" w:rsidRPr="00F3255B">
        <w:rPr>
          <w:b/>
          <w:bCs/>
          <w:color w:val="000000"/>
          <w:sz w:val="20"/>
          <w:szCs w:val="20"/>
        </w:rPr>
        <w:t>1-</w:t>
      </w:r>
      <w:r w:rsidR="007E0CAB" w:rsidRPr="00F3255B">
        <w:rPr>
          <w:bCs/>
          <w:color w:val="000000"/>
          <w:sz w:val="20"/>
          <w:szCs w:val="20"/>
        </w:rPr>
        <w:t xml:space="preserve">  </w:t>
      </w:r>
      <w:r w:rsidR="007E0CAB" w:rsidRPr="00F3255B">
        <w:rPr>
          <w:b/>
          <w:sz w:val="20"/>
          <w:szCs w:val="20"/>
          <w:u w:val="single"/>
        </w:rPr>
        <w:t xml:space="preserve">Modello DGUE </w:t>
      </w:r>
      <w:r w:rsidR="00854FB9" w:rsidRPr="00F3255B">
        <w:rPr>
          <w:b/>
          <w:sz w:val="20"/>
          <w:szCs w:val="20"/>
          <w:u w:val="single"/>
        </w:rPr>
        <w:t>+ Integrazione</w:t>
      </w:r>
      <w:r w:rsidR="007E0CAB" w:rsidRPr="00F3255B">
        <w:rPr>
          <w:bCs/>
          <w:color w:val="000000"/>
          <w:sz w:val="20"/>
          <w:szCs w:val="20"/>
          <w:u w:val="single"/>
        </w:rPr>
        <w:t xml:space="preserve">, </w:t>
      </w:r>
      <w:r w:rsidR="007E0CAB" w:rsidRPr="00F3255B">
        <w:rPr>
          <w:sz w:val="20"/>
          <w:szCs w:val="20"/>
        </w:rPr>
        <w:t xml:space="preserve">rilasciato ai sensi del D.P.R. 445/2000 e </w:t>
      </w:r>
      <w:proofErr w:type="spellStart"/>
      <w:r w:rsidR="007E0CAB" w:rsidRPr="00F3255B">
        <w:rPr>
          <w:sz w:val="20"/>
          <w:szCs w:val="20"/>
        </w:rPr>
        <w:t>s.m.i.</w:t>
      </w:r>
      <w:proofErr w:type="spellEnd"/>
      <w:r w:rsidR="007E0CAB" w:rsidRPr="00F3255B">
        <w:rPr>
          <w:sz w:val="20"/>
          <w:szCs w:val="20"/>
        </w:rPr>
        <w:t xml:space="preserve">, debitamente </w:t>
      </w:r>
      <w:proofErr w:type="gramStart"/>
      <w:r w:rsidR="007E0CAB" w:rsidRPr="00F3255B">
        <w:rPr>
          <w:sz w:val="20"/>
          <w:szCs w:val="20"/>
        </w:rPr>
        <w:t xml:space="preserve">compilato,  </w:t>
      </w:r>
      <w:r w:rsidR="007E0CAB" w:rsidRPr="00F3255B">
        <w:rPr>
          <w:b/>
          <w:bCs/>
          <w:sz w:val="20"/>
          <w:szCs w:val="20"/>
          <w:u w:val="single"/>
        </w:rPr>
        <w:t>firmato</w:t>
      </w:r>
      <w:proofErr w:type="gramEnd"/>
      <w:r w:rsidR="007E0CAB" w:rsidRPr="00F3255B">
        <w:rPr>
          <w:b/>
          <w:bCs/>
          <w:sz w:val="20"/>
          <w:szCs w:val="20"/>
          <w:u w:val="single"/>
        </w:rPr>
        <w:t xml:space="preserve"> digitalmente dal legale rappresentante della ditta partecipante  ed inviato telematicamente tramite il </w:t>
      </w:r>
      <w:proofErr w:type="spellStart"/>
      <w:r w:rsidR="007E0CAB" w:rsidRPr="00F3255B">
        <w:rPr>
          <w:b/>
          <w:bCs/>
          <w:sz w:val="20"/>
          <w:szCs w:val="20"/>
          <w:u w:val="single"/>
        </w:rPr>
        <w:t>MePA</w:t>
      </w:r>
      <w:proofErr w:type="spellEnd"/>
      <w:r w:rsidR="007E0CAB" w:rsidRPr="00F3255B">
        <w:rPr>
          <w:b/>
          <w:bCs/>
          <w:color w:val="FF0000"/>
          <w:sz w:val="20"/>
          <w:szCs w:val="20"/>
          <w:u w:val="single"/>
        </w:rPr>
        <w:t>.</w:t>
      </w:r>
      <w:r w:rsidR="007E0CAB" w:rsidRPr="00F3255B">
        <w:rPr>
          <w:b/>
          <w:bCs/>
          <w:sz w:val="20"/>
          <w:szCs w:val="20"/>
          <w:u w:val="single"/>
        </w:rPr>
        <w:t xml:space="preserve"> </w:t>
      </w:r>
    </w:p>
    <w:p w:rsidR="007E0CAB" w:rsidRPr="00F3255B" w:rsidRDefault="007E0CAB" w:rsidP="002460DF">
      <w:pPr>
        <w:pStyle w:val="NormaleWeb"/>
        <w:spacing w:before="0" w:after="0" w:line="0" w:lineRule="atLeast"/>
        <w:jc w:val="both"/>
        <w:rPr>
          <w:sz w:val="20"/>
          <w:szCs w:val="20"/>
        </w:rPr>
      </w:pPr>
    </w:p>
    <w:p w:rsidR="007E0CAB" w:rsidRPr="00F3255B" w:rsidRDefault="007E0CAB" w:rsidP="002460DF">
      <w:pPr>
        <w:pStyle w:val="NormaleWeb"/>
        <w:spacing w:before="0" w:after="0" w:line="0" w:lineRule="atLeast"/>
        <w:jc w:val="both"/>
        <w:rPr>
          <w:sz w:val="20"/>
          <w:szCs w:val="20"/>
        </w:rPr>
      </w:pPr>
      <w:r w:rsidRPr="00F3255B">
        <w:rPr>
          <w:sz w:val="20"/>
          <w:szCs w:val="20"/>
        </w:rPr>
        <w:t xml:space="preserve">Questa S.A. si riserva la facoltà di effettuare, a campione, il controllo sulla veridicità di quanto dichiarato, ai sensi della normativa vigente.  </w:t>
      </w:r>
    </w:p>
    <w:p w:rsidR="005178CC" w:rsidRPr="00F3255B" w:rsidRDefault="005178CC" w:rsidP="00172E62">
      <w:pPr>
        <w:pStyle w:val="NormaleWeb"/>
        <w:spacing w:before="0" w:after="0" w:line="0" w:lineRule="atLeast"/>
        <w:jc w:val="both"/>
        <w:rPr>
          <w:sz w:val="20"/>
          <w:szCs w:val="20"/>
        </w:rPr>
      </w:pPr>
    </w:p>
    <w:p w:rsidR="00172E62" w:rsidRPr="00F3255B" w:rsidRDefault="00B70342" w:rsidP="00171B6C">
      <w:pPr>
        <w:pStyle w:val="Paragrafoelenco"/>
        <w:numPr>
          <w:ilvl w:val="0"/>
          <w:numId w:val="5"/>
        </w:numPr>
        <w:spacing w:after="0" w:line="0" w:lineRule="atLeast"/>
        <w:jc w:val="both"/>
        <w:rPr>
          <w:rFonts w:ascii="Times New Roman" w:eastAsia="Times New Roman" w:hAnsi="Times New Roman" w:cs="Times New Roman"/>
          <w:sz w:val="20"/>
          <w:szCs w:val="20"/>
          <w:lang w:eastAsia="it-IT"/>
        </w:rPr>
      </w:pPr>
      <w:r>
        <w:rPr>
          <w:rFonts w:ascii="Times New Roman" w:eastAsia="Times New Roman" w:hAnsi="Times New Roman" w:cs="Times New Roman"/>
          <w:b/>
          <w:sz w:val="20"/>
          <w:szCs w:val="20"/>
          <w:lang w:eastAsia="it-IT"/>
        </w:rPr>
        <w:t>8</w:t>
      </w:r>
      <w:r w:rsidR="0065561A" w:rsidRPr="00F3255B">
        <w:rPr>
          <w:rFonts w:ascii="Times New Roman" w:eastAsia="Times New Roman" w:hAnsi="Times New Roman" w:cs="Times New Roman"/>
          <w:b/>
          <w:sz w:val="20"/>
          <w:szCs w:val="20"/>
          <w:lang w:eastAsia="it-IT"/>
        </w:rPr>
        <w:t>.</w:t>
      </w:r>
      <w:r w:rsidR="008A424C" w:rsidRPr="00F3255B">
        <w:rPr>
          <w:rFonts w:ascii="Times New Roman" w:eastAsia="Times New Roman" w:hAnsi="Times New Roman" w:cs="Times New Roman"/>
          <w:b/>
          <w:sz w:val="20"/>
          <w:szCs w:val="20"/>
          <w:lang w:eastAsia="it-IT"/>
        </w:rPr>
        <w:t>2-</w:t>
      </w:r>
      <w:r w:rsidR="00172E62" w:rsidRPr="00F3255B">
        <w:rPr>
          <w:rFonts w:ascii="Times New Roman" w:eastAsia="Times New Roman" w:hAnsi="Times New Roman" w:cs="Times New Roman"/>
          <w:b/>
          <w:sz w:val="20"/>
          <w:szCs w:val="20"/>
          <w:u w:val="single"/>
          <w:lang w:eastAsia="it-IT"/>
        </w:rPr>
        <w:t>PASSOE</w:t>
      </w:r>
    </w:p>
    <w:p w:rsidR="00172E62" w:rsidRPr="00F3255B" w:rsidRDefault="00172E62" w:rsidP="002460DF">
      <w:pPr>
        <w:spacing w:after="0" w:line="0" w:lineRule="atLeast"/>
        <w:jc w:val="both"/>
        <w:rPr>
          <w:rFonts w:ascii="Times New Roman" w:eastAsia="Times New Roman" w:hAnsi="Times New Roman" w:cs="Times New Roman"/>
          <w:sz w:val="20"/>
          <w:szCs w:val="20"/>
          <w:lang w:eastAsia="it-IT"/>
        </w:rPr>
      </w:pPr>
      <w:proofErr w:type="gramStart"/>
      <w:r w:rsidRPr="00F3255B">
        <w:rPr>
          <w:rFonts w:ascii="Times New Roman" w:eastAsia="Times New Roman" w:hAnsi="Times New Roman" w:cs="Times New Roman"/>
          <w:sz w:val="20"/>
          <w:szCs w:val="20"/>
          <w:lang w:eastAsia="it-IT"/>
        </w:rPr>
        <w:t>Il  concorrente</w:t>
      </w:r>
      <w:proofErr w:type="gramEnd"/>
      <w:r w:rsidRPr="00F3255B">
        <w:rPr>
          <w:rFonts w:ascii="Times New Roman" w:eastAsia="Times New Roman" w:hAnsi="Times New Roman" w:cs="Times New Roman"/>
          <w:sz w:val="20"/>
          <w:szCs w:val="20"/>
          <w:lang w:eastAsia="it-IT"/>
        </w:rPr>
        <w:t xml:space="preserve">,  ove previamente registrato, dovrà produrre il documento attestante l'attribuzione del "PASSOE" da parte del servizio </w:t>
      </w:r>
      <w:r w:rsidR="0079758E">
        <w:rPr>
          <w:rFonts w:ascii="Times New Roman" w:eastAsia="Times New Roman" w:hAnsi="Times New Roman" w:cs="Times New Roman"/>
          <w:sz w:val="20"/>
          <w:szCs w:val="20"/>
          <w:lang w:eastAsia="it-IT"/>
        </w:rPr>
        <w:t>FVOE</w:t>
      </w:r>
      <w:r w:rsidRPr="00F3255B">
        <w:rPr>
          <w:rFonts w:ascii="Times New Roman" w:eastAsia="Times New Roman" w:hAnsi="Times New Roman" w:cs="Times New Roman"/>
          <w:sz w:val="20"/>
          <w:szCs w:val="20"/>
          <w:lang w:eastAsia="it-IT"/>
        </w:rPr>
        <w:t xml:space="preserve">. Si ribadisce che la mancata registrazione presso il servizio </w:t>
      </w:r>
      <w:r w:rsidR="0079758E">
        <w:rPr>
          <w:rFonts w:ascii="Times New Roman" w:eastAsia="Times New Roman" w:hAnsi="Times New Roman" w:cs="Times New Roman"/>
          <w:sz w:val="20"/>
          <w:szCs w:val="20"/>
          <w:lang w:eastAsia="it-IT"/>
        </w:rPr>
        <w:t>FVOE</w:t>
      </w:r>
      <w:r w:rsidRPr="00F3255B">
        <w:rPr>
          <w:rFonts w:ascii="Times New Roman" w:eastAsia="Times New Roman" w:hAnsi="Times New Roman" w:cs="Times New Roman"/>
          <w:sz w:val="20"/>
          <w:szCs w:val="20"/>
          <w:lang w:eastAsia="it-IT"/>
        </w:rPr>
        <w:t>, nonché l’eventuale mancata trasmissione del P</w:t>
      </w:r>
      <w:r w:rsidR="009E4601">
        <w:rPr>
          <w:rFonts w:ascii="Times New Roman" w:eastAsia="Times New Roman" w:hAnsi="Times New Roman" w:cs="Times New Roman"/>
          <w:sz w:val="20"/>
          <w:szCs w:val="20"/>
          <w:lang w:eastAsia="it-IT"/>
        </w:rPr>
        <w:t xml:space="preserve">ASSOE, non comportano, di per </w:t>
      </w:r>
      <w:proofErr w:type="spellStart"/>
      <w:r w:rsidR="009E4601">
        <w:rPr>
          <w:rFonts w:ascii="Times New Roman" w:eastAsia="Times New Roman" w:hAnsi="Times New Roman" w:cs="Times New Roman"/>
          <w:sz w:val="20"/>
          <w:szCs w:val="20"/>
          <w:lang w:eastAsia="it-IT"/>
        </w:rPr>
        <w:t>sè</w:t>
      </w:r>
      <w:proofErr w:type="spellEnd"/>
      <w:r w:rsidRPr="00F3255B">
        <w:rPr>
          <w:rFonts w:ascii="Times New Roman" w:eastAsia="Times New Roman" w:hAnsi="Times New Roman" w:cs="Times New Roman"/>
          <w:sz w:val="20"/>
          <w:szCs w:val="20"/>
          <w:lang w:eastAsia="it-IT"/>
        </w:rPr>
        <w:t xml:space="preserve"> e salvo quanto oltre previsto, l’esclusione dalla presente procedura. L’ASL provvederà, </w:t>
      </w:r>
      <w:proofErr w:type="gramStart"/>
      <w:r w:rsidRPr="00F3255B">
        <w:rPr>
          <w:rFonts w:ascii="Times New Roman" w:eastAsia="Times New Roman" w:hAnsi="Times New Roman" w:cs="Times New Roman"/>
          <w:sz w:val="20"/>
          <w:szCs w:val="20"/>
          <w:lang w:eastAsia="it-IT"/>
        </w:rPr>
        <w:t>con  apposita</w:t>
      </w:r>
      <w:proofErr w:type="gramEnd"/>
      <w:r w:rsidRPr="00F3255B">
        <w:rPr>
          <w:rFonts w:ascii="Times New Roman" w:eastAsia="Times New Roman" w:hAnsi="Times New Roman" w:cs="Times New Roman"/>
          <w:sz w:val="20"/>
          <w:szCs w:val="20"/>
          <w:lang w:eastAsia="it-IT"/>
        </w:rPr>
        <w:t xml:space="preserve">  comunicazione,  ad  assegnare  un  termine  congruo  per  l’effettuazione  delle attività sopra previste.</w:t>
      </w:r>
    </w:p>
    <w:p w:rsidR="005178CC" w:rsidRDefault="005178CC" w:rsidP="00172E62">
      <w:pPr>
        <w:spacing w:after="0" w:line="0" w:lineRule="atLeast"/>
        <w:jc w:val="both"/>
        <w:rPr>
          <w:rFonts w:ascii="Times New Roman" w:eastAsia="Times New Roman" w:hAnsi="Times New Roman" w:cs="Times New Roman"/>
          <w:lang w:eastAsia="it-IT"/>
        </w:rPr>
      </w:pPr>
    </w:p>
    <w:p w:rsidR="001212B2" w:rsidRPr="00172E62" w:rsidRDefault="001212B2" w:rsidP="00172E62">
      <w:pPr>
        <w:spacing w:after="0" w:line="0" w:lineRule="atLeast"/>
        <w:jc w:val="both"/>
        <w:rPr>
          <w:rFonts w:ascii="Times New Roman" w:eastAsia="Times New Roman" w:hAnsi="Times New Roman" w:cs="Times New Roman"/>
          <w:lang w:eastAsia="it-IT"/>
        </w:rPr>
      </w:pPr>
    </w:p>
    <w:p w:rsidR="0065561A" w:rsidRPr="00F3255B" w:rsidRDefault="00B70342" w:rsidP="00171B6C">
      <w:pPr>
        <w:pStyle w:val="Paragrafoelenco"/>
        <w:numPr>
          <w:ilvl w:val="0"/>
          <w:numId w:val="6"/>
        </w:numPr>
        <w:autoSpaceDE w:val="0"/>
        <w:spacing w:after="0" w:line="0" w:lineRule="atLeast"/>
        <w:ind w:left="709" w:hanging="283"/>
        <w:jc w:val="both"/>
        <w:rPr>
          <w:rFonts w:ascii="Times New Roman" w:eastAsia="Times New Roman" w:hAnsi="Times New Roman" w:cs="Times New Roman"/>
          <w:sz w:val="20"/>
          <w:szCs w:val="20"/>
          <w:lang w:eastAsia="it-IT"/>
        </w:rPr>
      </w:pPr>
      <w:r>
        <w:rPr>
          <w:rFonts w:ascii="Times New Roman" w:eastAsia="Times New Roman" w:hAnsi="Times New Roman" w:cs="Times New Roman"/>
          <w:b/>
          <w:sz w:val="20"/>
          <w:szCs w:val="20"/>
          <w:lang w:eastAsia="it-IT"/>
        </w:rPr>
        <w:t>8</w:t>
      </w:r>
      <w:r w:rsidR="0065561A" w:rsidRPr="00F3255B">
        <w:rPr>
          <w:rFonts w:ascii="Times New Roman" w:eastAsia="Times New Roman" w:hAnsi="Times New Roman" w:cs="Times New Roman"/>
          <w:b/>
          <w:sz w:val="20"/>
          <w:szCs w:val="20"/>
          <w:lang w:eastAsia="it-IT"/>
        </w:rPr>
        <w:t>.</w:t>
      </w:r>
      <w:r w:rsidR="003A3954" w:rsidRPr="00F3255B">
        <w:rPr>
          <w:rFonts w:ascii="Times New Roman" w:eastAsia="Times New Roman" w:hAnsi="Times New Roman" w:cs="Times New Roman"/>
          <w:b/>
          <w:sz w:val="20"/>
          <w:szCs w:val="20"/>
          <w:lang w:eastAsia="it-IT"/>
        </w:rPr>
        <w:t>3</w:t>
      </w:r>
      <w:r w:rsidR="0065561A" w:rsidRPr="00F3255B">
        <w:rPr>
          <w:rFonts w:ascii="Times New Roman" w:eastAsia="Times New Roman" w:hAnsi="Times New Roman" w:cs="Times New Roman"/>
          <w:b/>
          <w:sz w:val="20"/>
          <w:szCs w:val="20"/>
          <w:lang w:eastAsia="it-IT"/>
        </w:rPr>
        <w:t>-</w:t>
      </w:r>
      <w:r w:rsidR="00002B22" w:rsidRPr="00F3255B">
        <w:rPr>
          <w:rFonts w:ascii="Times New Roman" w:eastAsia="Times New Roman" w:hAnsi="Times New Roman" w:cs="Times New Roman"/>
          <w:b/>
          <w:sz w:val="20"/>
          <w:szCs w:val="20"/>
          <w:u w:val="single"/>
          <w:lang w:eastAsia="it-IT"/>
        </w:rPr>
        <w:t xml:space="preserve">CAUZIONE PROVVISORIA </w:t>
      </w:r>
      <w:r w:rsidR="00002B22" w:rsidRPr="00F3255B">
        <w:rPr>
          <w:rFonts w:ascii="Times New Roman" w:eastAsia="Times New Roman" w:hAnsi="Times New Roman" w:cs="Times New Roman"/>
          <w:sz w:val="20"/>
          <w:szCs w:val="20"/>
          <w:lang w:eastAsia="it-IT"/>
        </w:rPr>
        <w:t xml:space="preserve">rilasciata da un </w:t>
      </w:r>
      <w:proofErr w:type="spellStart"/>
      <w:r w:rsidR="00002B22" w:rsidRPr="00F3255B">
        <w:rPr>
          <w:rFonts w:ascii="Times New Roman" w:eastAsia="Times New Roman" w:hAnsi="Times New Roman" w:cs="Times New Roman"/>
          <w:sz w:val="20"/>
          <w:szCs w:val="20"/>
          <w:lang w:eastAsia="it-IT"/>
        </w:rPr>
        <w:t>fidejussore</w:t>
      </w:r>
      <w:proofErr w:type="spellEnd"/>
      <w:r w:rsidR="00002B22" w:rsidRPr="00F3255B">
        <w:rPr>
          <w:rFonts w:ascii="Times New Roman" w:eastAsia="Times New Roman" w:hAnsi="Times New Roman" w:cs="Times New Roman"/>
          <w:sz w:val="20"/>
          <w:szCs w:val="20"/>
          <w:lang w:eastAsia="it-IT"/>
        </w:rPr>
        <w:t xml:space="preserve"> autorizzato, </w:t>
      </w:r>
      <w:r w:rsidR="0065561A" w:rsidRPr="00F3255B">
        <w:rPr>
          <w:rFonts w:ascii="Times New Roman" w:eastAsia="Times New Roman" w:hAnsi="Times New Roman" w:cs="Times New Roman"/>
          <w:b/>
          <w:sz w:val="20"/>
          <w:szCs w:val="20"/>
          <w:u w:val="single"/>
          <w:lang w:eastAsia="it-IT"/>
        </w:rPr>
        <w:t>firmata digitalmente</w:t>
      </w:r>
    </w:p>
    <w:p w:rsidR="00002B22" w:rsidRPr="00F3255B" w:rsidRDefault="00002B22" w:rsidP="002460DF">
      <w:pPr>
        <w:pStyle w:val="Paragrafoelenco"/>
        <w:autoSpaceDE w:val="0"/>
        <w:spacing w:after="0" w:line="0" w:lineRule="atLeast"/>
        <w:ind w:left="0"/>
        <w:jc w:val="both"/>
        <w:rPr>
          <w:rFonts w:ascii="Times New Roman" w:eastAsia="Times New Roman" w:hAnsi="Times New Roman" w:cs="Times New Roman"/>
          <w:sz w:val="20"/>
          <w:szCs w:val="20"/>
          <w:lang w:eastAsia="it-IT"/>
        </w:rPr>
      </w:pPr>
      <w:r w:rsidRPr="00F3255B">
        <w:rPr>
          <w:rFonts w:ascii="Times New Roman" w:eastAsia="Times New Roman" w:hAnsi="Times New Roman" w:cs="Times New Roman"/>
          <w:b/>
          <w:sz w:val="20"/>
          <w:szCs w:val="20"/>
          <w:u w:val="single"/>
          <w:lang w:eastAsia="it-IT"/>
        </w:rPr>
        <w:t xml:space="preserve">dal legale rappresentante della ditta partecipante e inviata telematicamente tramite il </w:t>
      </w:r>
      <w:proofErr w:type="spellStart"/>
      <w:r w:rsidRPr="00F3255B">
        <w:rPr>
          <w:rFonts w:ascii="Times New Roman" w:eastAsia="Times New Roman" w:hAnsi="Times New Roman" w:cs="Times New Roman"/>
          <w:b/>
          <w:sz w:val="20"/>
          <w:szCs w:val="20"/>
          <w:u w:val="single"/>
          <w:lang w:eastAsia="it-IT"/>
        </w:rPr>
        <w:t>Mepa</w:t>
      </w:r>
      <w:proofErr w:type="spellEnd"/>
      <w:r w:rsidRPr="00F3255B">
        <w:rPr>
          <w:rFonts w:ascii="Times New Roman" w:eastAsia="Times New Roman" w:hAnsi="Times New Roman" w:cs="Times New Roman"/>
          <w:sz w:val="20"/>
          <w:szCs w:val="20"/>
          <w:lang w:eastAsia="it-IT"/>
        </w:rPr>
        <w:t xml:space="preserve"> caricando a sistema la copia scansionata del documento </w:t>
      </w:r>
      <w:proofErr w:type="gramStart"/>
      <w:r w:rsidRPr="00F3255B">
        <w:rPr>
          <w:rFonts w:ascii="Times New Roman" w:eastAsia="Times New Roman" w:hAnsi="Times New Roman" w:cs="Times New Roman"/>
          <w:sz w:val="20"/>
          <w:szCs w:val="20"/>
          <w:lang w:eastAsia="it-IT"/>
        </w:rPr>
        <w:t>originale  recante</w:t>
      </w:r>
      <w:proofErr w:type="gramEnd"/>
      <w:r w:rsidRPr="00F3255B">
        <w:rPr>
          <w:rFonts w:ascii="Times New Roman" w:eastAsia="Times New Roman" w:hAnsi="Times New Roman" w:cs="Times New Roman"/>
          <w:sz w:val="20"/>
          <w:szCs w:val="20"/>
          <w:lang w:eastAsia="it-IT"/>
        </w:rPr>
        <w:t xml:space="preserve"> in calce la dichiarazione resa ai sensi del DPR 445/2000 e </w:t>
      </w:r>
      <w:proofErr w:type="spellStart"/>
      <w:r w:rsidRPr="00F3255B">
        <w:rPr>
          <w:rFonts w:ascii="Times New Roman" w:eastAsia="Times New Roman" w:hAnsi="Times New Roman" w:cs="Times New Roman"/>
          <w:sz w:val="20"/>
          <w:szCs w:val="20"/>
          <w:lang w:eastAsia="it-IT"/>
        </w:rPr>
        <w:t>smi</w:t>
      </w:r>
      <w:proofErr w:type="spellEnd"/>
      <w:r w:rsidRPr="00F3255B">
        <w:rPr>
          <w:rFonts w:ascii="Times New Roman" w:eastAsia="Times New Roman" w:hAnsi="Times New Roman" w:cs="Times New Roman"/>
          <w:sz w:val="20"/>
          <w:szCs w:val="20"/>
          <w:lang w:eastAsia="it-IT"/>
        </w:rPr>
        <w:t xml:space="preserve"> “Copia Conforme all’Originale”.</w:t>
      </w:r>
    </w:p>
    <w:p w:rsidR="006A45C9" w:rsidRPr="00F3255B" w:rsidRDefault="00002B22" w:rsidP="002460DF">
      <w:pPr>
        <w:spacing w:after="0" w:line="0" w:lineRule="atLeast"/>
        <w:jc w:val="both"/>
        <w:rPr>
          <w:rFonts w:ascii="Times New Roman" w:eastAsia="Times New Roman" w:hAnsi="Times New Roman" w:cs="Times New Roman"/>
          <w:sz w:val="20"/>
          <w:szCs w:val="20"/>
          <w:lang w:eastAsia="it-IT"/>
        </w:rPr>
      </w:pPr>
      <w:r w:rsidRPr="00F3255B">
        <w:rPr>
          <w:rFonts w:ascii="Times New Roman" w:eastAsia="Times New Roman" w:hAnsi="Times New Roman" w:cs="Times New Roman"/>
          <w:bCs/>
          <w:sz w:val="20"/>
          <w:szCs w:val="20"/>
          <w:lang w:eastAsia="it-IT"/>
        </w:rPr>
        <w:t xml:space="preserve">La cauzione dovrà essere  </w:t>
      </w:r>
      <w:r w:rsidRPr="00F3255B">
        <w:rPr>
          <w:rFonts w:ascii="Times New Roman" w:eastAsia="Times New Roman" w:hAnsi="Times New Roman" w:cs="Times New Roman"/>
          <w:sz w:val="20"/>
          <w:szCs w:val="20"/>
          <w:lang w:eastAsia="it-IT"/>
        </w:rPr>
        <w:t xml:space="preserve">resa in favore della ASL AVELLINO secondo le modalità prescritte dall’articolo 93 del D. </w:t>
      </w:r>
      <w:proofErr w:type="spellStart"/>
      <w:r w:rsidRPr="00F3255B">
        <w:rPr>
          <w:rFonts w:ascii="Times New Roman" w:eastAsia="Times New Roman" w:hAnsi="Times New Roman" w:cs="Times New Roman"/>
          <w:sz w:val="20"/>
          <w:szCs w:val="20"/>
          <w:lang w:eastAsia="it-IT"/>
        </w:rPr>
        <w:t>Lgs</w:t>
      </w:r>
      <w:proofErr w:type="spellEnd"/>
      <w:r w:rsidRPr="00F3255B">
        <w:rPr>
          <w:rFonts w:ascii="Times New Roman" w:eastAsia="Times New Roman" w:hAnsi="Times New Roman" w:cs="Times New Roman"/>
          <w:sz w:val="20"/>
          <w:szCs w:val="20"/>
          <w:lang w:eastAsia="it-IT"/>
        </w:rPr>
        <w:t xml:space="preserve"> 50/2016</w:t>
      </w:r>
      <w:r w:rsidRPr="00F3255B">
        <w:rPr>
          <w:rFonts w:ascii="Times New Roman" w:eastAsia="Times New Roman" w:hAnsi="Times New Roman" w:cs="Times New Roman"/>
          <w:b/>
          <w:sz w:val="20"/>
          <w:szCs w:val="20"/>
          <w:lang w:eastAsia="it-IT"/>
        </w:rPr>
        <w:t xml:space="preserve"> </w:t>
      </w:r>
      <w:r w:rsidRPr="00F3255B">
        <w:rPr>
          <w:rFonts w:ascii="Times New Roman" w:eastAsia="Times New Roman" w:hAnsi="Times New Roman" w:cs="Times New Roman"/>
          <w:sz w:val="20"/>
          <w:szCs w:val="20"/>
          <w:lang w:eastAsia="it-IT"/>
        </w:rPr>
        <w:t xml:space="preserve">e </w:t>
      </w:r>
      <w:proofErr w:type="spellStart"/>
      <w:r w:rsidRPr="00F3255B">
        <w:rPr>
          <w:rFonts w:ascii="Times New Roman" w:eastAsia="Times New Roman" w:hAnsi="Times New Roman" w:cs="Times New Roman"/>
          <w:sz w:val="20"/>
          <w:szCs w:val="20"/>
          <w:lang w:eastAsia="it-IT"/>
        </w:rPr>
        <w:t>s.m.i.</w:t>
      </w:r>
      <w:proofErr w:type="spellEnd"/>
      <w:r w:rsidRPr="00F3255B">
        <w:rPr>
          <w:rFonts w:ascii="Times New Roman" w:eastAsia="Times New Roman" w:hAnsi="Times New Roman" w:cs="Times New Roman"/>
          <w:sz w:val="20"/>
          <w:szCs w:val="20"/>
          <w:lang w:eastAsia="it-IT"/>
        </w:rPr>
        <w:t xml:space="preserve">, per un importo  </w:t>
      </w:r>
      <w:r w:rsidR="001043FB">
        <w:rPr>
          <w:rFonts w:ascii="Times New Roman" w:eastAsia="Times New Roman" w:hAnsi="Times New Roman" w:cs="Times New Roman"/>
          <w:b/>
          <w:sz w:val="20"/>
          <w:szCs w:val="20"/>
          <w:u w:val="single"/>
          <w:lang w:eastAsia="it-IT"/>
        </w:rPr>
        <w:t>pari all’   1</w:t>
      </w:r>
      <w:r w:rsidRPr="00F3255B">
        <w:rPr>
          <w:rFonts w:ascii="Times New Roman" w:eastAsia="Times New Roman" w:hAnsi="Times New Roman" w:cs="Times New Roman"/>
          <w:b/>
          <w:sz w:val="20"/>
          <w:szCs w:val="20"/>
          <w:u w:val="single"/>
          <w:lang w:eastAsia="it-IT"/>
        </w:rPr>
        <w:t>%</w:t>
      </w:r>
      <w:r w:rsidRPr="00F3255B">
        <w:rPr>
          <w:rFonts w:ascii="Times New Roman" w:eastAsia="Times New Roman" w:hAnsi="Times New Roman" w:cs="Times New Roman"/>
          <w:sz w:val="20"/>
          <w:szCs w:val="20"/>
          <w:lang w:eastAsia="it-IT"/>
        </w:rPr>
        <w:t xml:space="preserve"> </w:t>
      </w:r>
      <w:r w:rsidRPr="00F3255B">
        <w:rPr>
          <w:rFonts w:ascii="Times New Roman" w:eastAsia="Times New Roman" w:hAnsi="Times New Roman" w:cs="Times New Roman"/>
          <w:bCs/>
          <w:sz w:val="20"/>
          <w:szCs w:val="20"/>
          <w:lang w:eastAsia="it-IT"/>
        </w:rPr>
        <w:t xml:space="preserve"> </w:t>
      </w:r>
      <w:r w:rsidRPr="00F3255B">
        <w:rPr>
          <w:rFonts w:ascii="Times New Roman" w:eastAsia="Times New Roman" w:hAnsi="Times New Roman" w:cs="Times New Roman"/>
          <w:sz w:val="20"/>
          <w:szCs w:val="20"/>
          <w:lang w:eastAsia="it-IT"/>
        </w:rPr>
        <w:t xml:space="preserve">dell’importo </w:t>
      </w:r>
      <w:r w:rsidR="001B33C7" w:rsidRPr="00F3255B">
        <w:rPr>
          <w:rFonts w:ascii="Times New Roman" w:eastAsia="Times New Roman" w:hAnsi="Times New Roman" w:cs="Times New Roman"/>
          <w:sz w:val="20"/>
          <w:szCs w:val="20"/>
          <w:lang w:eastAsia="it-IT"/>
        </w:rPr>
        <w:t xml:space="preserve">presunto  posto a base di </w:t>
      </w:r>
      <w:proofErr w:type="spellStart"/>
      <w:r w:rsidR="001B33C7" w:rsidRPr="00F3255B">
        <w:rPr>
          <w:rFonts w:ascii="Times New Roman" w:eastAsia="Times New Roman" w:hAnsi="Times New Roman" w:cs="Times New Roman"/>
          <w:sz w:val="20"/>
          <w:szCs w:val="20"/>
          <w:lang w:eastAsia="it-IT"/>
        </w:rPr>
        <w:t>gara.</w:t>
      </w:r>
      <w:r w:rsidRPr="00F3255B">
        <w:rPr>
          <w:rFonts w:ascii="Times New Roman" w:eastAsia="Times New Roman" w:hAnsi="Times New Roman" w:cs="Times New Roman"/>
          <w:sz w:val="20"/>
          <w:szCs w:val="20"/>
          <w:lang w:eastAsia="it-IT"/>
        </w:rPr>
        <w:t>ale</w:t>
      </w:r>
      <w:proofErr w:type="spellEnd"/>
      <w:r w:rsidRPr="00F3255B">
        <w:rPr>
          <w:rFonts w:ascii="Times New Roman" w:eastAsia="Times New Roman" w:hAnsi="Times New Roman" w:cs="Times New Roman"/>
          <w:sz w:val="20"/>
          <w:szCs w:val="20"/>
          <w:lang w:eastAsia="it-IT"/>
        </w:rPr>
        <w:t xml:space="preserve"> garanzia resta vincolata per un periodo di almeno 180 giorni dalla data di presentazione dell’offerta e dovrà  essere corredata, oltre a quanto previsto dall’articolo 93, comma 5, del medesimo Decreto Legislativo, dall’impegno del garante, su richiesta della stazione appaltante nel corso della procedura, a rinnovare la garanzia  nel caso in cui al momento della scadenza non sia ancora intervenuta l’aggiudicazione. </w:t>
      </w:r>
      <w:r w:rsidR="006A45C9" w:rsidRPr="00F3255B">
        <w:rPr>
          <w:rFonts w:ascii="Times New Roman" w:eastAsia="Times New Roman" w:hAnsi="Times New Roman" w:cs="Times New Roman"/>
          <w:sz w:val="20"/>
          <w:szCs w:val="20"/>
          <w:lang w:eastAsia="it-IT"/>
        </w:rPr>
        <w:t xml:space="preserve">Altresì, essa dovrà contenere la </w:t>
      </w:r>
      <w:r w:rsidR="006A45C9" w:rsidRPr="00F3255B">
        <w:rPr>
          <w:rFonts w:ascii="Times New Roman" w:eastAsia="Times New Roman" w:hAnsi="Times New Roman" w:cs="Times New Roman"/>
          <w:b/>
          <w:sz w:val="20"/>
          <w:szCs w:val="20"/>
          <w:lang w:eastAsia="it-IT"/>
        </w:rPr>
        <w:t>Dichiarazione inerente l’impegno</w:t>
      </w:r>
      <w:r w:rsidR="006A45C9" w:rsidRPr="00F3255B">
        <w:rPr>
          <w:rFonts w:ascii="Times New Roman" w:eastAsia="Times New Roman" w:hAnsi="Times New Roman" w:cs="Times New Roman"/>
          <w:sz w:val="20"/>
          <w:szCs w:val="20"/>
          <w:lang w:eastAsia="it-IT"/>
        </w:rPr>
        <w:t xml:space="preserve"> </w:t>
      </w:r>
      <w:r w:rsidR="006A45C9" w:rsidRPr="00F3255B">
        <w:rPr>
          <w:rFonts w:ascii="Times New Roman" w:eastAsia="Times New Roman" w:hAnsi="Times New Roman" w:cs="Times New Roman"/>
          <w:sz w:val="20"/>
          <w:szCs w:val="20"/>
          <w:lang w:eastAsia="ar-SA"/>
        </w:rPr>
        <w:t>a rilasciare garanzia fideiussoria pari al 10%dell’importo contrattuale, ai sensi dell’articolo 93-comma 8, qualora l’offerente risultasse aggiudicatario.</w:t>
      </w:r>
    </w:p>
    <w:p w:rsidR="00002B22" w:rsidRPr="00F3255B" w:rsidRDefault="00002B22" w:rsidP="002460DF">
      <w:pPr>
        <w:spacing w:after="0" w:line="0" w:lineRule="atLeast"/>
        <w:jc w:val="both"/>
        <w:rPr>
          <w:rFonts w:ascii="Times New Roman" w:eastAsia="Times New Roman" w:hAnsi="Times New Roman" w:cs="Times New Roman"/>
          <w:sz w:val="20"/>
          <w:szCs w:val="20"/>
          <w:lang w:eastAsia="it-IT"/>
        </w:rPr>
      </w:pPr>
      <w:r w:rsidRPr="00F3255B">
        <w:rPr>
          <w:rFonts w:ascii="Times New Roman" w:eastAsia="Times New Roman" w:hAnsi="Times New Roman" w:cs="Times New Roman"/>
          <w:sz w:val="20"/>
          <w:szCs w:val="20"/>
          <w:lang w:eastAsia="it-IT"/>
        </w:rPr>
        <w:t xml:space="preserve">Qualora la garanzia sia resa sotto forma di fideiussione rilasciata da un intermediario finanziario iscritto nell’elenco speciale ex art. 107 del D. </w:t>
      </w:r>
      <w:proofErr w:type="spellStart"/>
      <w:r w:rsidRPr="00F3255B">
        <w:rPr>
          <w:rFonts w:ascii="Times New Roman" w:eastAsia="Times New Roman" w:hAnsi="Times New Roman" w:cs="Times New Roman"/>
          <w:sz w:val="20"/>
          <w:szCs w:val="20"/>
          <w:lang w:eastAsia="it-IT"/>
        </w:rPr>
        <w:t>Lgs</w:t>
      </w:r>
      <w:proofErr w:type="spellEnd"/>
      <w:r w:rsidRPr="00F3255B">
        <w:rPr>
          <w:rFonts w:ascii="Times New Roman" w:eastAsia="Times New Roman" w:hAnsi="Times New Roman" w:cs="Times New Roman"/>
          <w:sz w:val="20"/>
          <w:szCs w:val="20"/>
          <w:lang w:eastAsia="it-IT"/>
        </w:rPr>
        <w:t xml:space="preserve"> 385/93, dovrà essere allegata copia dell’autorizzazione concessa all’intermediario finanziario medesimo dal Ministero del Tesoro, Bilancio e Programmazione economica. L’importo della garanzia può essere ridotto del 50% per gli operatori economici ai quali è stata rilasciata, da organismi accreditati, ai sensi delle </w:t>
      </w:r>
      <w:proofErr w:type="gramStart"/>
      <w:r w:rsidRPr="00F3255B">
        <w:rPr>
          <w:rFonts w:ascii="Times New Roman" w:eastAsia="Times New Roman" w:hAnsi="Times New Roman" w:cs="Times New Roman"/>
          <w:sz w:val="20"/>
          <w:szCs w:val="20"/>
          <w:lang w:eastAsia="it-IT"/>
        </w:rPr>
        <w:t>norme  europee</w:t>
      </w:r>
      <w:proofErr w:type="gramEnd"/>
      <w:r w:rsidRPr="00F3255B">
        <w:rPr>
          <w:rFonts w:ascii="Times New Roman" w:eastAsia="Times New Roman" w:hAnsi="Times New Roman" w:cs="Times New Roman"/>
          <w:sz w:val="20"/>
          <w:szCs w:val="20"/>
          <w:lang w:eastAsia="it-IT"/>
        </w:rPr>
        <w:t xml:space="preserve"> della serie UNI CEI EN 45000 e della serie UNI CEI EN ISO/IEC 17000, la certificazione del sistema di qualità conforme alle norme europee della serie UNI CEI ISO 9000; il possesso del requisito dovrà essere documentato nei modi prescritti dalle norme vigenti.</w:t>
      </w:r>
    </w:p>
    <w:p w:rsidR="001212B2" w:rsidRDefault="001212B2" w:rsidP="001212B2">
      <w:pPr>
        <w:pStyle w:val="western"/>
        <w:spacing w:after="119" w:line="0" w:lineRule="atLeast"/>
        <w:jc w:val="left"/>
        <w:rPr>
          <w:b/>
          <w:sz w:val="20"/>
          <w:szCs w:val="20"/>
          <w:u w:val="single"/>
        </w:rPr>
      </w:pPr>
    </w:p>
    <w:p w:rsidR="001212B2" w:rsidRDefault="001212B2" w:rsidP="001212B2">
      <w:pPr>
        <w:pStyle w:val="western"/>
        <w:spacing w:after="119" w:line="0" w:lineRule="atLeast"/>
        <w:jc w:val="left"/>
        <w:rPr>
          <w:b/>
          <w:sz w:val="20"/>
          <w:szCs w:val="20"/>
          <w:u w:val="single"/>
        </w:rPr>
      </w:pPr>
    </w:p>
    <w:p w:rsidR="007F0E1D" w:rsidRPr="004D0270" w:rsidRDefault="007F0E1D" w:rsidP="001212B2">
      <w:pPr>
        <w:pStyle w:val="western"/>
        <w:spacing w:after="119" w:line="0" w:lineRule="atLeast"/>
        <w:jc w:val="left"/>
        <w:rPr>
          <w:rFonts w:ascii="serif" w:hAnsi="serif" w:cs="serif"/>
          <w:b/>
          <w:sz w:val="20"/>
          <w:szCs w:val="20"/>
        </w:rPr>
      </w:pPr>
      <w:r w:rsidRPr="004D0270">
        <w:rPr>
          <w:b/>
          <w:sz w:val="20"/>
          <w:szCs w:val="20"/>
          <w:u w:val="single"/>
        </w:rPr>
        <w:t>DOCUMENTAZIONE TECNICA:</w:t>
      </w:r>
      <w:r w:rsidRPr="004D0270">
        <w:rPr>
          <w:sz w:val="20"/>
          <w:szCs w:val="20"/>
        </w:rPr>
        <w:t xml:space="preserve"> </w:t>
      </w:r>
    </w:p>
    <w:p w:rsidR="007F0E1D" w:rsidRPr="004D0270" w:rsidRDefault="00B70342" w:rsidP="00171B6C">
      <w:pPr>
        <w:pStyle w:val="Paragrafoelenco"/>
        <w:numPr>
          <w:ilvl w:val="0"/>
          <w:numId w:val="6"/>
        </w:numPr>
        <w:suppressAutoHyphens/>
        <w:spacing w:after="0" w:line="0" w:lineRule="atLeast"/>
        <w:ind w:hanging="76"/>
        <w:jc w:val="both"/>
        <w:rPr>
          <w:rFonts w:ascii="serif" w:hAnsi="serif" w:cs="serif"/>
          <w:b/>
          <w:sz w:val="20"/>
          <w:szCs w:val="20"/>
        </w:rPr>
      </w:pPr>
      <w:r>
        <w:rPr>
          <w:rFonts w:ascii="Times New Roman" w:eastAsia="Times New Roman" w:hAnsi="Times New Roman" w:cs="Times New Roman"/>
          <w:b/>
          <w:sz w:val="20"/>
          <w:szCs w:val="20"/>
          <w:lang w:eastAsia="it-IT"/>
        </w:rPr>
        <w:t>8</w:t>
      </w:r>
      <w:r w:rsidR="00A152CE" w:rsidRPr="004D0270">
        <w:rPr>
          <w:rFonts w:ascii="Times New Roman" w:eastAsia="Times New Roman" w:hAnsi="Times New Roman" w:cs="Times New Roman"/>
          <w:b/>
          <w:sz w:val="20"/>
          <w:szCs w:val="20"/>
          <w:lang w:eastAsia="it-IT"/>
        </w:rPr>
        <w:t>.</w:t>
      </w:r>
      <w:r w:rsidR="00173EAB" w:rsidRPr="004D0270">
        <w:rPr>
          <w:rFonts w:ascii="Times New Roman" w:eastAsia="Times New Roman" w:hAnsi="Times New Roman" w:cs="Times New Roman"/>
          <w:b/>
          <w:sz w:val="20"/>
          <w:szCs w:val="20"/>
          <w:lang w:eastAsia="it-IT"/>
        </w:rPr>
        <w:t>5</w:t>
      </w:r>
      <w:r w:rsidR="007F0E1D" w:rsidRPr="004D0270">
        <w:rPr>
          <w:rFonts w:ascii="serif" w:hAnsi="serif" w:cs="serif"/>
          <w:b/>
          <w:sz w:val="20"/>
          <w:szCs w:val="20"/>
        </w:rPr>
        <w:t>-</w:t>
      </w:r>
      <w:r w:rsidR="007F0E1D" w:rsidRPr="004D0270">
        <w:rPr>
          <w:rFonts w:ascii="serif" w:hAnsi="serif" w:cs="serif"/>
          <w:b/>
          <w:sz w:val="20"/>
          <w:szCs w:val="20"/>
          <w:u w:val="single"/>
        </w:rPr>
        <w:t xml:space="preserve"> SCHEDE TECNICHE -DEPLIANS -</w:t>
      </w:r>
      <w:proofErr w:type="gramStart"/>
      <w:r w:rsidR="007F0E1D" w:rsidRPr="004D0270">
        <w:rPr>
          <w:rFonts w:ascii="serif" w:hAnsi="serif" w:cs="serif"/>
          <w:b/>
          <w:sz w:val="20"/>
          <w:szCs w:val="20"/>
          <w:u w:val="single"/>
        </w:rPr>
        <w:t>DESCRIZIONI</w:t>
      </w:r>
      <w:r w:rsidR="007F0E1D" w:rsidRPr="004D0270">
        <w:rPr>
          <w:rFonts w:ascii="serif" w:hAnsi="serif" w:cs="serif"/>
          <w:sz w:val="20"/>
          <w:szCs w:val="20"/>
        </w:rPr>
        <w:t xml:space="preserve">  dei</w:t>
      </w:r>
      <w:proofErr w:type="gramEnd"/>
      <w:r w:rsidR="007F0E1D" w:rsidRPr="004D0270">
        <w:rPr>
          <w:rFonts w:ascii="serif" w:hAnsi="serif" w:cs="serif"/>
          <w:sz w:val="20"/>
          <w:szCs w:val="20"/>
        </w:rPr>
        <w:t xml:space="preserve"> prodotti offerti:  </w:t>
      </w:r>
    </w:p>
    <w:p w:rsidR="007F0E1D" w:rsidRPr="004D0270" w:rsidRDefault="007F0E1D" w:rsidP="002460DF">
      <w:pPr>
        <w:spacing w:after="0" w:line="0" w:lineRule="atLeast"/>
        <w:jc w:val="both"/>
        <w:rPr>
          <w:rFonts w:ascii="Times New Roman" w:eastAsia="Times New Roman" w:hAnsi="Times New Roman" w:cs="Times New Roman"/>
          <w:sz w:val="20"/>
          <w:szCs w:val="20"/>
          <w:lang w:eastAsia="it-IT"/>
        </w:rPr>
      </w:pPr>
      <w:r w:rsidRPr="004D0270">
        <w:rPr>
          <w:rFonts w:ascii="Times New Roman" w:eastAsia="Times New Roman" w:hAnsi="Times New Roman" w:cs="Times New Roman"/>
          <w:sz w:val="20"/>
          <w:szCs w:val="20"/>
          <w:lang w:eastAsia="it-IT"/>
        </w:rPr>
        <w:t xml:space="preserve">Scheda Tecnica contenente le caratteristiche tecniche dettagliate ed esaurienti </w:t>
      </w:r>
      <w:proofErr w:type="gramStart"/>
      <w:r w:rsidRPr="004D0270">
        <w:rPr>
          <w:rFonts w:ascii="Times New Roman" w:eastAsia="Times New Roman" w:hAnsi="Times New Roman" w:cs="Times New Roman"/>
          <w:sz w:val="20"/>
          <w:szCs w:val="20"/>
          <w:lang w:eastAsia="it-IT"/>
        </w:rPr>
        <w:t>dei  prodotti</w:t>
      </w:r>
      <w:proofErr w:type="gramEnd"/>
      <w:r w:rsidRPr="004D0270">
        <w:rPr>
          <w:rFonts w:ascii="Times New Roman" w:eastAsia="Times New Roman" w:hAnsi="Times New Roman" w:cs="Times New Roman"/>
          <w:sz w:val="20"/>
          <w:szCs w:val="20"/>
          <w:lang w:eastAsia="it-IT"/>
        </w:rPr>
        <w:t xml:space="preserve">  offerti senza richiami o rimandi ad altra documentazione complete di descrizione in lingua italiana,  e/o </w:t>
      </w:r>
      <w:proofErr w:type="spellStart"/>
      <w:r w:rsidRPr="004D0270">
        <w:rPr>
          <w:rFonts w:ascii="Times New Roman" w:eastAsia="Times New Roman" w:hAnsi="Times New Roman" w:cs="Times New Roman"/>
          <w:sz w:val="20"/>
          <w:szCs w:val="20"/>
          <w:lang w:eastAsia="it-IT"/>
        </w:rPr>
        <w:t>depliants</w:t>
      </w:r>
      <w:proofErr w:type="spellEnd"/>
      <w:r w:rsidRPr="004D0270">
        <w:rPr>
          <w:rFonts w:ascii="Times New Roman" w:eastAsia="Times New Roman" w:hAnsi="Times New Roman" w:cs="Times New Roman"/>
          <w:sz w:val="20"/>
          <w:szCs w:val="20"/>
          <w:lang w:eastAsia="it-IT"/>
        </w:rPr>
        <w:t xml:space="preserve"> illustrativi; le Schede devono individuare  la casa produttrice e il  codice del prodotto offerto. Ogni Scheda dovrà essere caricata a sistema in formato pdf e rinominata con esplicito riferimento alla riga del Tabulato Tecnico</w:t>
      </w:r>
      <w:r w:rsidRPr="004D0270">
        <w:rPr>
          <w:sz w:val="20"/>
          <w:szCs w:val="20"/>
        </w:rPr>
        <w:t>.</w:t>
      </w:r>
    </w:p>
    <w:p w:rsidR="00A152CE" w:rsidRPr="004D0270" w:rsidRDefault="00A152CE" w:rsidP="00A152CE">
      <w:pPr>
        <w:pStyle w:val="western"/>
        <w:suppressAutoHyphens/>
        <w:spacing w:before="0" w:beforeAutospacing="0" w:after="0" w:line="240" w:lineRule="atLeast"/>
        <w:ind w:left="1353"/>
        <w:rPr>
          <w:b/>
          <w:sz w:val="20"/>
          <w:szCs w:val="20"/>
        </w:rPr>
      </w:pPr>
    </w:p>
    <w:p w:rsidR="006841C5" w:rsidRPr="009E4601" w:rsidRDefault="00B70342" w:rsidP="009E4601">
      <w:pPr>
        <w:pStyle w:val="western"/>
        <w:numPr>
          <w:ilvl w:val="0"/>
          <w:numId w:val="10"/>
        </w:numPr>
        <w:suppressAutoHyphens/>
        <w:spacing w:before="0" w:beforeAutospacing="0" w:after="0" w:line="0" w:lineRule="atLeast"/>
        <w:ind w:left="646"/>
        <w:rPr>
          <w:sz w:val="20"/>
          <w:szCs w:val="20"/>
        </w:rPr>
      </w:pPr>
      <w:r>
        <w:rPr>
          <w:b/>
          <w:sz w:val="20"/>
          <w:szCs w:val="20"/>
        </w:rPr>
        <w:t>8</w:t>
      </w:r>
      <w:r w:rsidR="00A152CE" w:rsidRPr="004D0270">
        <w:rPr>
          <w:b/>
          <w:sz w:val="20"/>
          <w:szCs w:val="20"/>
        </w:rPr>
        <w:t>.</w:t>
      </w:r>
      <w:r w:rsidR="00173EAB" w:rsidRPr="004D0270">
        <w:rPr>
          <w:b/>
          <w:sz w:val="20"/>
          <w:szCs w:val="20"/>
        </w:rPr>
        <w:t>6</w:t>
      </w:r>
      <w:r w:rsidR="007F0E1D" w:rsidRPr="004D0270">
        <w:rPr>
          <w:b/>
          <w:sz w:val="20"/>
          <w:szCs w:val="20"/>
        </w:rPr>
        <w:t>-</w:t>
      </w:r>
      <w:r w:rsidR="007F0E1D" w:rsidRPr="004D0270">
        <w:rPr>
          <w:b/>
          <w:sz w:val="20"/>
          <w:szCs w:val="20"/>
          <w:u w:val="single"/>
        </w:rPr>
        <w:t xml:space="preserve">  </w:t>
      </w:r>
      <w:proofErr w:type="gramStart"/>
      <w:r w:rsidR="007F0E1D" w:rsidRPr="004D0270">
        <w:rPr>
          <w:b/>
          <w:sz w:val="20"/>
          <w:szCs w:val="20"/>
          <w:u w:val="single"/>
        </w:rPr>
        <w:t>DICHIARAZIONE</w:t>
      </w:r>
      <w:r w:rsidR="007F0E1D" w:rsidRPr="004D0270">
        <w:rPr>
          <w:b/>
          <w:sz w:val="20"/>
          <w:szCs w:val="20"/>
        </w:rPr>
        <w:t xml:space="preserve"> </w:t>
      </w:r>
      <w:r w:rsidR="007F0E1D" w:rsidRPr="004D0270">
        <w:rPr>
          <w:sz w:val="20"/>
          <w:szCs w:val="20"/>
        </w:rPr>
        <w:t xml:space="preserve"> inerente</w:t>
      </w:r>
      <w:proofErr w:type="gramEnd"/>
      <w:r w:rsidR="007F0E1D" w:rsidRPr="004D0270">
        <w:rPr>
          <w:sz w:val="20"/>
          <w:szCs w:val="20"/>
        </w:rPr>
        <w:t xml:space="preserve"> l’  impegno, in caso di aggiudicazione</w:t>
      </w:r>
      <w:r w:rsidR="00522E9B" w:rsidRPr="004D0270">
        <w:rPr>
          <w:sz w:val="20"/>
          <w:szCs w:val="20"/>
        </w:rPr>
        <w:t>, alla fornitura di</w:t>
      </w:r>
      <w:r w:rsidR="007F0E1D" w:rsidRPr="004D0270">
        <w:rPr>
          <w:sz w:val="20"/>
          <w:szCs w:val="20"/>
        </w:rPr>
        <w:t>:</w:t>
      </w:r>
    </w:p>
    <w:p w:rsidR="006841C5" w:rsidRPr="006841C5" w:rsidRDefault="006841C5" w:rsidP="00171B6C">
      <w:pPr>
        <w:pStyle w:val="Paragrafoelenco2"/>
        <w:numPr>
          <w:ilvl w:val="0"/>
          <w:numId w:val="12"/>
        </w:numPr>
        <w:spacing w:after="0" w:line="0" w:lineRule="atLeast"/>
        <w:ind w:left="1418" w:hanging="338"/>
        <w:jc w:val="both"/>
        <w:rPr>
          <w:b/>
          <w:sz w:val="20"/>
          <w:szCs w:val="20"/>
          <w:u w:val="single"/>
        </w:rPr>
      </w:pPr>
      <w:r w:rsidRPr="004D0270">
        <w:rPr>
          <w:rFonts w:ascii="Times New Roman" w:hAnsi="Times New Roman" w:cs="Times New Roman"/>
          <w:b/>
          <w:sz w:val="20"/>
          <w:szCs w:val="20"/>
          <w:u w:val="single"/>
        </w:rPr>
        <w:t>Licenza d’uso di tutti i software</w:t>
      </w:r>
      <w:r w:rsidRPr="004D0270">
        <w:rPr>
          <w:rFonts w:ascii="Times New Roman" w:hAnsi="Times New Roman" w:cs="Times New Roman"/>
          <w:sz w:val="20"/>
          <w:szCs w:val="20"/>
        </w:rPr>
        <w:t xml:space="preserve"> forniti; </w:t>
      </w:r>
    </w:p>
    <w:p w:rsidR="007F0E1D" w:rsidRPr="00E94440" w:rsidRDefault="00A60DE6" w:rsidP="00171B6C">
      <w:pPr>
        <w:pStyle w:val="Paragrafoelenco2"/>
        <w:numPr>
          <w:ilvl w:val="0"/>
          <w:numId w:val="13"/>
        </w:numPr>
        <w:tabs>
          <w:tab w:val="left" w:pos="1418"/>
        </w:tabs>
        <w:spacing w:after="0" w:line="0" w:lineRule="atLeast"/>
        <w:ind w:left="1418" w:hanging="338"/>
        <w:jc w:val="both"/>
        <w:rPr>
          <w:rFonts w:ascii="Times New Roman" w:hAnsi="Times New Roman"/>
          <w:b/>
          <w:sz w:val="20"/>
          <w:szCs w:val="20"/>
          <w:u w:val="single"/>
        </w:rPr>
      </w:pPr>
      <w:r w:rsidRPr="004D0270">
        <w:rPr>
          <w:rFonts w:ascii="Times New Roman" w:hAnsi="Times New Roman" w:cs="Times New Roman"/>
          <w:b/>
          <w:sz w:val="20"/>
          <w:szCs w:val="20"/>
          <w:u w:val="single"/>
        </w:rPr>
        <w:t>Aggiornamenti</w:t>
      </w:r>
      <w:r w:rsidR="006C319A" w:rsidRPr="004D0270">
        <w:rPr>
          <w:rFonts w:ascii="Times New Roman" w:hAnsi="Times New Roman" w:cs="Times New Roman"/>
          <w:b/>
          <w:sz w:val="20"/>
          <w:szCs w:val="20"/>
          <w:u w:val="single"/>
        </w:rPr>
        <w:t xml:space="preserve"> software</w:t>
      </w:r>
      <w:r w:rsidR="005B4CD4" w:rsidRPr="004D0270">
        <w:rPr>
          <w:rFonts w:ascii="Times New Roman" w:hAnsi="Times New Roman" w:cs="Times New Roman"/>
          <w:b/>
          <w:sz w:val="20"/>
          <w:szCs w:val="20"/>
          <w:u w:val="single"/>
        </w:rPr>
        <w:t xml:space="preserve"> </w:t>
      </w:r>
      <w:r w:rsidR="005B4CD4" w:rsidRPr="004D0270">
        <w:rPr>
          <w:rFonts w:ascii="Times New Roman" w:hAnsi="Times New Roman" w:cs="Times New Roman"/>
          <w:sz w:val="20"/>
          <w:szCs w:val="20"/>
        </w:rPr>
        <w:t>per mesi 36 sulle licenze</w:t>
      </w:r>
      <w:r w:rsidR="006D2AE9" w:rsidRPr="004D0270">
        <w:rPr>
          <w:rFonts w:ascii="Times New Roman" w:hAnsi="Times New Roman" w:cs="Times New Roman"/>
          <w:sz w:val="20"/>
          <w:szCs w:val="20"/>
        </w:rPr>
        <w:t xml:space="preserve"> e l’impegno al rilascio </w:t>
      </w:r>
      <w:r w:rsidR="006C319A" w:rsidRPr="004D0270">
        <w:rPr>
          <w:rFonts w:ascii="Times New Roman" w:hAnsi="Times New Roman" w:cs="Times New Roman"/>
          <w:sz w:val="20"/>
          <w:szCs w:val="20"/>
        </w:rPr>
        <w:t xml:space="preserve">degli stessi </w:t>
      </w:r>
      <w:r w:rsidR="006D2AE9" w:rsidRPr="004D0270">
        <w:rPr>
          <w:rFonts w:ascii="Times New Roman" w:hAnsi="Times New Roman" w:cs="Times New Roman"/>
          <w:sz w:val="20"/>
          <w:szCs w:val="20"/>
        </w:rPr>
        <w:t>senza alcun onere aggiuntivo;</w:t>
      </w:r>
    </w:p>
    <w:p w:rsidR="00E94440" w:rsidRPr="009257D3" w:rsidRDefault="00842E98" w:rsidP="00171B6C">
      <w:pPr>
        <w:pStyle w:val="Paragrafoelenco2"/>
        <w:numPr>
          <w:ilvl w:val="0"/>
          <w:numId w:val="11"/>
        </w:numPr>
        <w:suppressAutoHyphens w:val="0"/>
        <w:spacing w:after="0" w:line="0" w:lineRule="atLeast"/>
        <w:ind w:left="1418" w:hanging="338"/>
        <w:contextualSpacing/>
        <w:jc w:val="both"/>
        <w:rPr>
          <w:rFonts w:ascii="Times New Roman" w:hAnsi="Times New Roman"/>
          <w:sz w:val="20"/>
          <w:szCs w:val="20"/>
        </w:rPr>
      </w:pPr>
      <w:r w:rsidRPr="00842E98">
        <w:rPr>
          <w:rFonts w:ascii="Times New Roman" w:hAnsi="Times New Roman" w:cs="Times New Roman"/>
          <w:b/>
          <w:sz w:val="20"/>
          <w:szCs w:val="20"/>
          <w:u w:val="single"/>
        </w:rPr>
        <w:t xml:space="preserve"> </w:t>
      </w:r>
      <w:proofErr w:type="gramStart"/>
      <w:r w:rsidRPr="00842E98">
        <w:rPr>
          <w:rFonts w:ascii="Times New Roman" w:hAnsi="Times New Roman" w:cs="Times New Roman"/>
          <w:b/>
          <w:sz w:val="20"/>
          <w:szCs w:val="20"/>
          <w:u w:val="single"/>
        </w:rPr>
        <w:t xml:space="preserve">Garanzia  </w:t>
      </w:r>
      <w:r w:rsidRPr="00842E98">
        <w:rPr>
          <w:rFonts w:ascii="Times New Roman" w:hAnsi="Times New Roman" w:cs="Times New Roman"/>
          <w:sz w:val="20"/>
          <w:szCs w:val="20"/>
        </w:rPr>
        <w:t>full</w:t>
      </w:r>
      <w:proofErr w:type="gramEnd"/>
      <w:r w:rsidRPr="00842E98">
        <w:rPr>
          <w:rFonts w:ascii="Times New Roman" w:hAnsi="Times New Roman" w:cs="Times New Roman"/>
          <w:sz w:val="20"/>
          <w:szCs w:val="20"/>
        </w:rPr>
        <w:t xml:space="preserve"> </w:t>
      </w:r>
      <w:proofErr w:type="spellStart"/>
      <w:r w:rsidRPr="00842E98">
        <w:rPr>
          <w:rFonts w:ascii="Times New Roman" w:hAnsi="Times New Roman" w:cs="Times New Roman"/>
          <w:sz w:val="20"/>
          <w:szCs w:val="20"/>
        </w:rPr>
        <w:t>risk</w:t>
      </w:r>
      <w:proofErr w:type="spellEnd"/>
      <w:r w:rsidRPr="00842E98">
        <w:rPr>
          <w:rFonts w:ascii="Times New Roman" w:hAnsi="Times New Roman" w:cs="Times New Roman"/>
          <w:sz w:val="20"/>
          <w:szCs w:val="20"/>
        </w:rPr>
        <w:t xml:space="preserve">  </w:t>
      </w:r>
      <w:r w:rsidR="009257D3">
        <w:rPr>
          <w:rFonts w:ascii="Times New Roman" w:hAnsi="Times New Roman"/>
          <w:sz w:val="20"/>
          <w:szCs w:val="20"/>
        </w:rPr>
        <w:t xml:space="preserve">per il periodo migliorativo eventualmente offerto </w:t>
      </w:r>
      <w:r w:rsidR="009257D3">
        <w:rPr>
          <w:rFonts w:ascii="Times New Roman" w:hAnsi="Times New Roman" w:cs="Times New Roman"/>
          <w:sz w:val="20"/>
          <w:szCs w:val="20"/>
        </w:rPr>
        <w:t>decorrente</w:t>
      </w:r>
      <w:r w:rsidRPr="009257D3">
        <w:rPr>
          <w:rFonts w:ascii="Times New Roman" w:hAnsi="Times New Roman" w:cs="Times New Roman"/>
          <w:sz w:val="20"/>
          <w:szCs w:val="20"/>
        </w:rPr>
        <w:t xml:space="preserve"> dalla data del collaudo funzionale</w:t>
      </w:r>
      <w:r w:rsidR="009257D3">
        <w:rPr>
          <w:rFonts w:ascii="Times New Roman" w:hAnsi="Times New Roman" w:cs="Times New Roman"/>
          <w:sz w:val="20"/>
          <w:szCs w:val="20"/>
        </w:rPr>
        <w:t>;</w:t>
      </w:r>
    </w:p>
    <w:p w:rsidR="00522E9B" w:rsidRPr="004D0270" w:rsidRDefault="00522E9B" w:rsidP="00171B6C">
      <w:pPr>
        <w:pStyle w:val="Paragrafoelenco2"/>
        <w:numPr>
          <w:ilvl w:val="0"/>
          <w:numId w:val="11"/>
        </w:numPr>
        <w:suppressAutoHyphens w:val="0"/>
        <w:spacing w:after="0" w:line="0" w:lineRule="atLeast"/>
        <w:ind w:left="1418" w:hanging="338"/>
        <w:contextualSpacing/>
        <w:jc w:val="both"/>
        <w:rPr>
          <w:rFonts w:ascii="Times New Roman" w:hAnsi="Times New Roman"/>
          <w:sz w:val="20"/>
          <w:szCs w:val="20"/>
        </w:rPr>
      </w:pPr>
      <w:r w:rsidRPr="004D0270">
        <w:rPr>
          <w:rFonts w:ascii="Times New Roman" w:hAnsi="Times New Roman"/>
          <w:b/>
          <w:sz w:val="20"/>
          <w:szCs w:val="20"/>
          <w:u w:val="single"/>
        </w:rPr>
        <w:t>A</w:t>
      </w:r>
      <w:r w:rsidR="00F472DA" w:rsidRPr="004D0270">
        <w:rPr>
          <w:rFonts w:ascii="Times New Roman" w:hAnsi="Times New Roman"/>
          <w:b/>
          <w:sz w:val="20"/>
          <w:szCs w:val="20"/>
          <w:u w:val="single"/>
        </w:rPr>
        <w:t>ssistenza</w:t>
      </w:r>
      <w:r w:rsidR="006C5D8E" w:rsidRPr="004D0270">
        <w:rPr>
          <w:rFonts w:ascii="Times New Roman" w:hAnsi="Times New Roman"/>
          <w:b/>
          <w:sz w:val="20"/>
          <w:szCs w:val="20"/>
          <w:u w:val="single"/>
        </w:rPr>
        <w:t xml:space="preserve"> </w:t>
      </w:r>
      <w:r w:rsidR="00AD1F3D">
        <w:rPr>
          <w:rFonts w:ascii="Times New Roman" w:hAnsi="Times New Roman"/>
          <w:b/>
          <w:sz w:val="20"/>
          <w:szCs w:val="20"/>
          <w:u w:val="single"/>
        </w:rPr>
        <w:t>e</w:t>
      </w:r>
      <w:r w:rsidR="00AD1F3D" w:rsidRPr="00AD1F3D">
        <w:rPr>
          <w:rFonts w:ascii="Times New Roman" w:hAnsi="Times New Roman" w:cs="Times New Roman"/>
          <w:b/>
          <w:sz w:val="20"/>
          <w:szCs w:val="20"/>
          <w:u w:val="single"/>
        </w:rPr>
        <w:t xml:space="preserve"> </w:t>
      </w:r>
      <w:r w:rsidR="00AD1F3D" w:rsidRPr="004D0270">
        <w:rPr>
          <w:rFonts w:ascii="Times New Roman" w:hAnsi="Times New Roman" w:cs="Times New Roman"/>
          <w:b/>
          <w:sz w:val="20"/>
          <w:szCs w:val="20"/>
          <w:u w:val="single"/>
        </w:rPr>
        <w:t>Manutenzione</w:t>
      </w:r>
      <w:r w:rsidR="00AD1F3D">
        <w:rPr>
          <w:rFonts w:ascii="Times New Roman" w:hAnsi="Times New Roman"/>
          <w:b/>
          <w:sz w:val="20"/>
          <w:szCs w:val="20"/>
          <w:u w:val="single"/>
        </w:rPr>
        <w:t xml:space="preserve"> </w:t>
      </w:r>
      <w:r w:rsidR="00F472DA" w:rsidRPr="004D0270">
        <w:rPr>
          <w:rFonts w:ascii="Times New Roman" w:hAnsi="Times New Roman"/>
          <w:b/>
          <w:sz w:val="20"/>
          <w:szCs w:val="20"/>
          <w:u w:val="single"/>
        </w:rPr>
        <w:t xml:space="preserve"> </w:t>
      </w:r>
      <w:r w:rsidR="00114F11">
        <w:rPr>
          <w:rFonts w:ascii="Times New Roman" w:hAnsi="Times New Roman"/>
          <w:b/>
          <w:sz w:val="20"/>
          <w:szCs w:val="20"/>
          <w:u w:val="single"/>
        </w:rPr>
        <w:t xml:space="preserve"> </w:t>
      </w:r>
      <w:r w:rsidR="00114F11">
        <w:rPr>
          <w:rFonts w:ascii="Times New Roman" w:hAnsi="Times New Roman"/>
          <w:sz w:val="20"/>
          <w:szCs w:val="20"/>
        </w:rPr>
        <w:t xml:space="preserve">  secondo </w:t>
      </w:r>
      <w:r w:rsidR="006C5D8E" w:rsidRPr="004D0270">
        <w:rPr>
          <w:rFonts w:ascii="Times New Roman" w:hAnsi="Times New Roman"/>
          <w:sz w:val="20"/>
          <w:szCs w:val="20"/>
        </w:rPr>
        <w:t xml:space="preserve">le modalità previste </w:t>
      </w:r>
      <w:r w:rsidR="00544FFB" w:rsidRPr="004D0270">
        <w:rPr>
          <w:rFonts w:ascii="Times New Roman" w:hAnsi="Times New Roman"/>
          <w:sz w:val="20"/>
          <w:szCs w:val="20"/>
        </w:rPr>
        <w:t>da</w:t>
      </w:r>
      <w:r w:rsidR="00114F11">
        <w:rPr>
          <w:rFonts w:ascii="Times New Roman" w:hAnsi="Times New Roman"/>
          <w:sz w:val="20"/>
          <w:szCs w:val="20"/>
        </w:rPr>
        <w:t>l C</w:t>
      </w:r>
      <w:r w:rsidR="006C5D8E" w:rsidRPr="004D0270">
        <w:rPr>
          <w:rFonts w:ascii="Times New Roman" w:hAnsi="Times New Roman"/>
          <w:sz w:val="20"/>
          <w:szCs w:val="20"/>
        </w:rPr>
        <w:t>apitolato</w:t>
      </w:r>
      <w:r w:rsidR="009E4601">
        <w:rPr>
          <w:rFonts w:ascii="Times New Roman" w:hAnsi="Times New Roman"/>
          <w:sz w:val="20"/>
          <w:szCs w:val="20"/>
        </w:rPr>
        <w:t xml:space="preserve"> e </w:t>
      </w:r>
      <w:bookmarkStart w:id="1" w:name="_GoBack"/>
      <w:bookmarkEnd w:id="1"/>
      <w:r w:rsidR="00114F11">
        <w:rPr>
          <w:rFonts w:ascii="Times New Roman" w:hAnsi="Times New Roman"/>
          <w:sz w:val="20"/>
          <w:szCs w:val="20"/>
        </w:rPr>
        <w:t>per il periodo migliorativo eventualmente offerto</w:t>
      </w:r>
      <w:r w:rsidR="00F472DA" w:rsidRPr="004D0270">
        <w:rPr>
          <w:rFonts w:ascii="Times New Roman" w:hAnsi="Times New Roman"/>
          <w:sz w:val="20"/>
          <w:szCs w:val="20"/>
        </w:rPr>
        <w:t>;</w:t>
      </w:r>
      <w:r w:rsidR="00F472DA" w:rsidRPr="004D0270">
        <w:rPr>
          <w:rFonts w:ascii="Times New Roman" w:hAnsi="Times New Roman"/>
          <w:b/>
          <w:sz w:val="20"/>
          <w:szCs w:val="20"/>
          <w:u w:val="single"/>
        </w:rPr>
        <w:t xml:space="preserve"> </w:t>
      </w:r>
    </w:p>
    <w:p w:rsidR="009618E8" w:rsidRDefault="009618E8" w:rsidP="00171B6C">
      <w:pPr>
        <w:pStyle w:val="Paragrafoelenco2"/>
        <w:numPr>
          <w:ilvl w:val="0"/>
          <w:numId w:val="11"/>
        </w:numPr>
        <w:spacing w:after="0" w:line="0" w:lineRule="atLeast"/>
        <w:jc w:val="both"/>
        <w:rPr>
          <w:rFonts w:ascii="Times New Roman" w:hAnsi="Times New Roman" w:cs="Times New Roman"/>
          <w:sz w:val="20"/>
          <w:szCs w:val="20"/>
        </w:rPr>
      </w:pPr>
      <w:r>
        <w:rPr>
          <w:rFonts w:ascii="Times New Roman" w:hAnsi="Times New Roman"/>
          <w:b/>
          <w:sz w:val="20"/>
          <w:szCs w:val="20"/>
          <w:u w:val="single"/>
        </w:rPr>
        <w:t xml:space="preserve"> F</w:t>
      </w:r>
      <w:r w:rsidRPr="009618E8">
        <w:rPr>
          <w:rFonts w:ascii="Times New Roman" w:hAnsi="Times New Roman"/>
          <w:b/>
          <w:sz w:val="20"/>
          <w:szCs w:val="20"/>
          <w:u w:val="single"/>
        </w:rPr>
        <w:t>ormazione</w:t>
      </w:r>
      <w:r w:rsidRPr="005D2415">
        <w:rPr>
          <w:rFonts w:ascii="Times New Roman" w:hAnsi="Times New Roman"/>
          <w:b/>
          <w:sz w:val="24"/>
          <w:szCs w:val="24"/>
          <w:u w:val="single"/>
        </w:rPr>
        <w:t xml:space="preserve"> </w:t>
      </w:r>
      <w:r w:rsidRPr="009618E8">
        <w:rPr>
          <w:rFonts w:ascii="Times New Roman" w:hAnsi="Times New Roman" w:cs="Times New Roman"/>
          <w:sz w:val="20"/>
          <w:szCs w:val="20"/>
        </w:rPr>
        <w:t xml:space="preserve">del personale al corretto utilizzo </w:t>
      </w:r>
      <w:r>
        <w:rPr>
          <w:rFonts w:ascii="Times New Roman" w:hAnsi="Times New Roman" w:cs="Times New Roman"/>
          <w:sz w:val="20"/>
          <w:szCs w:val="20"/>
        </w:rPr>
        <w:t>delle macchine</w:t>
      </w:r>
      <w:r w:rsidRPr="009618E8">
        <w:rPr>
          <w:rFonts w:ascii="Times New Roman" w:hAnsi="Times New Roman" w:cs="Times New Roman"/>
          <w:sz w:val="20"/>
          <w:szCs w:val="20"/>
        </w:rPr>
        <w:t>, da erogare al momento del collaudo.</w:t>
      </w:r>
    </w:p>
    <w:p w:rsidR="002C4085" w:rsidRPr="004D60C6" w:rsidRDefault="004D60C6" w:rsidP="00171B6C">
      <w:pPr>
        <w:pStyle w:val="Paragrafoelenco2"/>
        <w:numPr>
          <w:ilvl w:val="0"/>
          <w:numId w:val="11"/>
        </w:numPr>
        <w:spacing w:after="0" w:line="0" w:lineRule="atLeast"/>
        <w:jc w:val="both"/>
        <w:rPr>
          <w:rFonts w:ascii="Times New Roman" w:hAnsi="Times New Roman" w:cs="Times New Roman"/>
          <w:sz w:val="20"/>
          <w:szCs w:val="20"/>
        </w:rPr>
      </w:pPr>
      <w:r w:rsidRPr="006841C5">
        <w:rPr>
          <w:rFonts w:ascii="Times New Roman" w:hAnsi="Times New Roman"/>
          <w:b/>
          <w:sz w:val="20"/>
          <w:szCs w:val="20"/>
          <w:u w:val="single"/>
        </w:rPr>
        <w:t>R</w:t>
      </w:r>
      <w:r w:rsidR="002C4085" w:rsidRPr="006841C5">
        <w:rPr>
          <w:rFonts w:ascii="Times New Roman" w:hAnsi="Times New Roman"/>
          <w:b/>
          <w:sz w:val="20"/>
          <w:szCs w:val="20"/>
          <w:u w:val="single"/>
        </w:rPr>
        <w:t>ecapiti</w:t>
      </w:r>
      <w:r w:rsidRPr="006841C5">
        <w:rPr>
          <w:rFonts w:ascii="Times New Roman" w:hAnsi="Times New Roman"/>
          <w:b/>
          <w:sz w:val="20"/>
          <w:szCs w:val="20"/>
          <w:u w:val="single"/>
        </w:rPr>
        <w:t xml:space="preserve"> del </w:t>
      </w:r>
      <w:proofErr w:type="gramStart"/>
      <w:r w:rsidRPr="006841C5">
        <w:rPr>
          <w:rFonts w:ascii="Times New Roman" w:hAnsi="Times New Roman"/>
          <w:b/>
          <w:sz w:val="20"/>
          <w:szCs w:val="20"/>
          <w:u w:val="single"/>
        </w:rPr>
        <w:t>Referente</w:t>
      </w:r>
      <w:r>
        <w:rPr>
          <w:rFonts w:ascii="Times New Roman" w:hAnsi="Times New Roman"/>
          <w:b/>
          <w:sz w:val="20"/>
          <w:szCs w:val="20"/>
        </w:rPr>
        <w:t xml:space="preserve"> </w:t>
      </w:r>
      <w:r w:rsidR="008E3FC9">
        <w:rPr>
          <w:rFonts w:ascii="Times New Roman" w:hAnsi="Times New Roman"/>
          <w:b/>
          <w:sz w:val="20"/>
          <w:szCs w:val="20"/>
        </w:rPr>
        <w:t xml:space="preserve"> </w:t>
      </w:r>
      <w:r w:rsidR="008E3FC9" w:rsidRPr="008E3FC9">
        <w:rPr>
          <w:rFonts w:ascii="Times New Roman" w:hAnsi="Times New Roman" w:cs="Times New Roman"/>
          <w:sz w:val="20"/>
          <w:szCs w:val="20"/>
        </w:rPr>
        <w:t>tecnico</w:t>
      </w:r>
      <w:proofErr w:type="gramEnd"/>
      <w:r w:rsidR="008E3FC9">
        <w:rPr>
          <w:rFonts w:ascii="Times New Roman" w:hAnsi="Times New Roman" w:cs="Times New Roman"/>
          <w:sz w:val="20"/>
          <w:szCs w:val="20"/>
        </w:rPr>
        <w:t xml:space="preserve"> </w:t>
      </w:r>
      <w:r w:rsidR="002C4085" w:rsidRPr="004D60C6">
        <w:rPr>
          <w:rFonts w:ascii="Times New Roman" w:hAnsi="Times New Roman" w:cs="Times New Roman"/>
          <w:sz w:val="20"/>
          <w:szCs w:val="20"/>
        </w:rPr>
        <w:t xml:space="preserve"> </w:t>
      </w:r>
      <w:r w:rsidR="008E3FC9">
        <w:rPr>
          <w:rFonts w:ascii="Times New Roman" w:hAnsi="Times New Roman" w:cs="Times New Roman"/>
          <w:sz w:val="20"/>
          <w:szCs w:val="20"/>
        </w:rPr>
        <w:t xml:space="preserve">e </w:t>
      </w:r>
      <w:r w:rsidR="002C4085" w:rsidRPr="004D60C6">
        <w:rPr>
          <w:rFonts w:ascii="Times New Roman" w:hAnsi="Times New Roman" w:cs="Times New Roman"/>
          <w:sz w:val="20"/>
          <w:szCs w:val="20"/>
        </w:rPr>
        <w:t xml:space="preserve"> </w:t>
      </w:r>
      <w:r w:rsidR="008E3FC9">
        <w:rPr>
          <w:rFonts w:ascii="Times New Roman" w:hAnsi="Times New Roman" w:cs="Times New Roman"/>
          <w:sz w:val="20"/>
          <w:szCs w:val="20"/>
        </w:rPr>
        <w:t xml:space="preserve">di </w:t>
      </w:r>
      <w:r w:rsidR="002C4085" w:rsidRPr="004D60C6">
        <w:rPr>
          <w:rFonts w:ascii="Times New Roman" w:hAnsi="Times New Roman" w:cs="Times New Roman"/>
          <w:sz w:val="20"/>
          <w:szCs w:val="20"/>
        </w:rPr>
        <w:t xml:space="preserve"> Assistenza Tecnica</w:t>
      </w:r>
      <w:r w:rsidR="008E3FC9">
        <w:rPr>
          <w:rFonts w:ascii="Times New Roman" w:hAnsi="Times New Roman" w:cs="Times New Roman"/>
          <w:sz w:val="20"/>
          <w:szCs w:val="20"/>
        </w:rPr>
        <w:t>.</w:t>
      </w:r>
    </w:p>
    <w:p w:rsidR="007F0E1D" w:rsidRPr="004D0270" w:rsidRDefault="007F0E1D" w:rsidP="002460DF">
      <w:pPr>
        <w:spacing w:after="0" w:line="0" w:lineRule="atLeast"/>
        <w:rPr>
          <w:b/>
          <w:bCs/>
          <w:sz w:val="20"/>
          <w:szCs w:val="20"/>
          <w:u w:val="single"/>
        </w:rPr>
      </w:pPr>
    </w:p>
    <w:p w:rsidR="007F0E1D" w:rsidRPr="004D0270" w:rsidRDefault="007F0E1D" w:rsidP="002460DF">
      <w:pPr>
        <w:autoSpaceDE w:val="0"/>
        <w:spacing w:after="0" w:line="0" w:lineRule="atLeast"/>
        <w:jc w:val="both"/>
        <w:rPr>
          <w:rFonts w:ascii="Times New Roman" w:eastAsia="Times New Roman" w:hAnsi="Times New Roman" w:cs="Times New Roman"/>
          <w:sz w:val="20"/>
          <w:szCs w:val="20"/>
          <w:lang w:eastAsia="it-IT"/>
        </w:rPr>
      </w:pPr>
      <w:r w:rsidRPr="004D0270">
        <w:rPr>
          <w:rFonts w:ascii="Times New Roman" w:hAnsi="Times New Roman" w:cs="Times New Roman"/>
          <w:sz w:val="20"/>
          <w:szCs w:val="20"/>
        </w:rPr>
        <w:t xml:space="preserve">Tale DICHIARAZIONE dovrà essere </w:t>
      </w:r>
      <w:r w:rsidR="008216D9" w:rsidRPr="004D0270">
        <w:rPr>
          <w:rFonts w:ascii="Times New Roman" w:eastAsia="Times New Roman" w:hAnsi="Times New Roman" w:cs="Times New Roman"/>
          <w:b/>
          <w:sz w:val="20"/>
          <w:szCs w:val="20"/>
          <w:u w:val="single"/>
          <w:lang w:eastAsia="it-IT"/>
        </w:rPr>
        <w:t>firmata digitalmente</w:t>
      </w:r>
      <w:r w:rsidR="002C1377" w:rsidRPr="004D0270">
        <w:rPr>
          <w:rFonts w:ascii="Times New Roman" w:eastAsia="Times New Roman" w:hAnsi="Times New Roman" w:cs="Times New Roman"/>
          <w:b/>
          <w:sz w:val="20"/>
          <w:szCs w:val="20"/>
          <w:u w:val="single"/>
          <w:lang w:eastAsia="it-IT"/>
        </w:rPr>
        <w:t xml:space="preserve"> </w:t>
      </w:r>
      <w:r w:rsidR="008216D9" w:rsidRPr="004D0270">
        <w:rPr>
          <w:rFonts w:ascii="Times New Roman" w:eastAsia="Times New Roman" w:hAnsi="Times New Roman" w:cs="Times New Roman"/>
          <w:b/>
          <w:sz w:val="20"/>
          <w:szCs w:val="20"/>
          <w:u w:val="single"/>
          <w:lang w:eastAsia="it-IT"/>
        </w:rPr>
        <w:t xml:space="preserve">dal legale rappresentante della ditta partecipante e inviata telematicamente tramite il </w:t>
      </w:r>
      <w:proofErr w:type="spellStart"/>
      <w:r w:rsidR="008216D9" w:rsidRPr="004D0270">
        <w:rPr>
          <w:rFonts w:ascii="Times New Roman" w:eastAsia="Times New Roman" w:hAnsi="Times New Roman" w:cs="Times New Roman"/>
          <w:b/>
          <w:sz w:val="20"/>
          <w:szCs w:val="20"/>
          <w:u w:val="single"/>
          <w:lang w:eastAsia="it-IT"/>
        </w:rPr>
        <w:t>Mepa</w:t>
      </w:r>
      <w:proofErr w:type="spellEnd"/>
    </w:p>
    <w:p w:rsidR="007F0E1D" w:rsidRPr="004D0270" w:rsidRDefault="007F0E1D" w:rsidP="002460DF">
      <w:pPr>
        <w:spacing w:after="0" w:line="0" w:lineRule="atLeast"/>
        <w:jc w:val="both"/>
        <w:rPr>
          <w:rFonts w:ascii="Times New Roman" w:eastAsia="Times New Roman" w:hAnsi="Times New Roman" w:cs="Times New Roman"/>
          <w:sz w:val="20"/>
          <w:szCs w:val="20"/>
          <w:lang w:eastAsia="it-IT"/>
        </w:rPr>
      </w:pPr>
    </w:p>
    <w:p w:rsidR="00BB10E7" w:rsidRPr="00DE47CA" w:rsidRDefault="00B70342" w:rsidP="002460DF">
      <w:pPr>
        <w:pStyle w:val="NormaleWeb"/>
        <w:numPr>
          <w:ilvl w:val="0"/>
          <w:numId w:val="1"/>
        </w:numPr>
        <w:suppressAutoHyphens w:val="0"/>
        <w:spacing w:before="0" w:after="0" w:line="0" w:lineRule="atLeast"/>
        <w:ind w:left="0" w:firstLine="426"/>
        <w:jc w:val="both"/>
        <w:rPr>
          <w:sz w:val="20"/>
          <w:szCs w:val="20"/>
          <w:lang w:eastAsia="it-IT"/>
        </w:rPr>
      </w:pPr>
      <w:r>
        <w:rPr>
          <w:b/>
          <w:bCs/>
          <w:sz w:val="20"/>
          <w:szCs w:val="20"/>
        </w:rPr>
        <w:t>8</w:t>
      </w:r>
      <w:r w:rsidR="00BB10E7" w:rsidRPr="00DE47CA">
        <w:rPr>
          <w:b/>
          <w:bCs/>
          <w:sz w:val="20"/>
          <w:szCs w:val="20"/>
        </w:rPr>
        <w:t>.</w:t>
      </w:r>
      <w:r w:rsidR="00173EAB" w:rsidRPr="00DE47CA">
        <w:rPr>
          <w:b/>
          <w:bCs/>
          <w:sz w:val="20"/>
          <w:szCs w:val="20"/>
        </w:rPr>
        <w:t>7</w:t>
      </w:r>
      <w:r w:rsidR="00BB10E7" w:rsidRPr="00DE47CA">
        <w:rPr>
          <w:b/>
          <w:bCs/>
          <w:sz w:val="20"/>
          <w:szCs w:val="20"/>
        </w:rPr>
        <w:t>-</w:t>
      </w:r>
      <w:r w:rsidR="00BB10E7" w:rsidRPr="00DE47CA">
        <w:rPr>
          <w:rFonts w:ascii="Calibri" w:hAnsi="Calibri" w:cs="Calibri"/>
          <w:b/>
          <w:sz w:val="20"/>
          <w:szCs w:val="20"/>
        </w:rPr>
        <w:t xml:space="preserve"> </w:t>
      </w:r>
      <w:r w:rsidR="00BB10E7" w:rsidRPr="00DE47CA">
        <w:rPr>
          <w:b/>
          <w:sz w:val="20"/>
          <w:szCs w:val="20"/>
          <w:u w:val="single"/>
          <w:lang w:eastAsia="it-IT"/>
        </w:rPr>
        <w:t>RELAZIONE TECNICA</w:t>
      </w:r>
      <w:r w:rsidR="00BB10E7" w:rsidRPr="00DE47CA">
        <w:rPr>
          <w:sz w:val="20"/>
          <w:szCs w:val="20"/>
        </w:rPr>
        <w:t xml:space="preserve"> </w:t>
      </w:r>
      <w:proofErr w:type="gramStart"/>
      <w:r w:rsidR="00BB10E7" w:rsidRPr="00DE47CA">
        <w:rPr>
          <w:sz w:val="20"/>
          <w:szCs w:val="20"/>
        </w:rPr>
        <w:t>che  deve</w:t>
      </w:r>
      <w:proofErr w:type="gramEnd"/>
      <w:r w:rsidR="00BB10E7" w:rsidRPr="00DE47CA">
        <w:rPr>
          <w:sz w:val="20"/>
          <w:szCs w:val="20"/>
        </w:rPr>
        <w:t xml:space="preserve"> essere sviluppata seguendo l’ordine di cui </w:t>
      </w:r>
      <w:r w:rsidR="00D41646">
        <w:rPr>
          <w:sz w:val="20"/>
          <w:szCs w:val="20"/>
        </w:rPr>
        <w:t xml:space="preserve">ai </w:t>
      </w:r>
      <w:r w:rsidR="00BB10E7" w:rsidRPr="00DE47CA">
        <w:rPr>
          <w:b/>
          <w:sz w:val="20"/>
          <w:szCs w:val="20"/>
        </w:rPr>
        <w:t xml:space="preserve"> </w:t>
      </w:r>
      <w:r w:rsidR="00D41646">
        <w:rPr>
          <w:b/>
          <w:sz w:val="20"/>
          <w:szCs w:val="20"/>
        </w:rPr>
        <w:t>CRITERI</w:t>
      </w:r>
      <w:r w:rsidR="00BB10E7" w:rsidRPr="00DE47CA">
        <w:rPr>
          <w:b/>
          <w:sz w:val="20"/>
          <w:szCs w:val="20"/>
        </w:rPr>
        <w:t xml:space="preserve"> DI VALUTAZIONE </w:t>
      </w:r>
      <w:r w:rsidR="00D41646">
        <w:rPr>
          <w:b/>
          <w:sz w:val="20"/>
          <w:szCs w:val="20"/>
        </w:rPr>
        <w:t xml:space="preserve">Commissione di Gara </w:t>
      </w:r>
      <w:r w:rsidR="00BB10E7" w:rsidRPr="00DE47CA">
        <w:rPr>
          <w:sz w:val="20"/>
          <w:szCs w:val="20"/>
        </w:rPr>
        <w:t xml:space="preserve">del Capitolato Tecnico. La </w:t>
      </w:r>
      <w:proofErr w:type="gramStart"/>
      <w:r w:rsidR="00BB10E7" w:rsidRPr="00DE47CA">
        <w:rPr>
          <w:sz w:val="20"/>
          <w:szCs w:val="20"/>
        </w:rPr>
        <w:t>relazione  deve</w:t>
      </w:r>
      <w:proofErr w:type="gramEnd"/>
      <w:r w:rsidR="00BB10E7" w:rsidRPr="00DE47CA">
        <w:rPr>
          <w:sz w:val="20"/>
          <w:szCs w:val="20"/>
        </w:rPr>
        <w:t xml:space="preserve"> essere armonica e coerente con quanto richiesto dal CTA ed essere articolata in modo tale che ogni punto sia completo; detta relazione deve essere corredata, altresì, di tutta la documentazione atta a favorire la valutazione secondo i criteri stabiliti </w:t>
      </w:r>
      <w:r w:rsidR="00D41646">
        <w:rPr>
          <w:sz w:val="20"/>
          <w:szCs w:val="20"/>
        </w:rPr>
        <w:t>nei Criteri stessi</w:t>
      </w:r>
      <w:r w:rsidR="00BB10E7" w:rsidRPr="00DE47CA">
        <w:rPr>
          <w:sz w:val="20"/>
          <w:szCs w:val="20"/>
        </w:rPr>
        <w:t>.</w:t>
      </w:r>
    </w:p>
    <w:p w:rsidR="002460DF" w:rsidRDefault="00BB10E7" w:rsidP="002460DF">
      <w:pPr>
        <w:pStyle w:val="NormaleWeb"/>
        <w:suppressAutoHyphens w:val="0"/>
        <w:spacing w:before="0" w:after="0" w:line="0" w:lineRule="atLeast"/>
        <w:ind w:left="426"/>
        <w:jc w:val="both"/>
        <w:rPr>
          <w:b/>
          <w:sz w:val="20"/>
          <w:szCs w:val="20"/>
          <w:u w:val="single"/>
        </w:rPr>
      </w:pPr>
      <w:r w:rsidRPr="00DE47CA">
        <w:rPr>
          <w:b/>
          <w:bCs/>
          <w:sz w:val="20"/>
          <w:szCs w:val="20"/>
          <w:u w:val="single"/>
        </w:rPr>
        <w:t xml:space="preserve">La relazione deve essere firmata digitalmente dal legale rappresentante della ditta </w:t>
      </w:r>
      <w:proofErr w:type="gramStart"/>
      <w:r w:rsidRPr="00DE47CA">
        <w:rPr>
          <w:b/>
          <w:bCs/>
          <w:sz w:val="20"/>
          <w:szCs w:val="20"/>
          <w:u w:val="single"/>
        </w:rPr>
        <w:t>partecipante  ed</w:t>
      </w:r>
      <w:proofErr w:type="gramEnd"/>
      <w:r w:rsidRPr="00DE47CA">
        <w:rPr>
          <w:b/>
          <w:bCs/>
          <w:sz w:val="20"/>
          <w:szCs w:val="20"/>
          <w:u w:val="single"/>
        </w:rPr>
        <w:t xml:space="preserve"> inviata telematicamente tramite il </w:t>
      </w:r>
      <w:proofErr w:type="spellStart"/>
      <w:r w:rsidRPr="00DE47CA">
        <w:rPr>
          <w:b/>
          <w:bCs/>
          <w:sz w:val="20"/>
          <w:szCs w:val="20"/>
          <w:u w:val="single"/>
        </w:rPr>
        <w:t>MePA</w:t>
      </w:r>
      <w:proofErr w:type="spellEnd"/>
      <w:r w:rsidRPr="00DE47CA">
        <w:rPr>
          <w:b/>
          <w:sz w:val="20"/>
          <w:szCs w:val="20"/>
          <w:u w:val="single"/>
        </w:rPr>
        <w:t xml:space="preserve"> </w:t>
      </w:r>
    </w:p>
    <w:p w:rsidR="002460DF" w:rsidRDefault="002460DF" w:rsidP="002460DF">
      <w:pPr>
        <w:pStyle w:val="NormaleWeb"/>
        <w:suppressAutoHyphens w:val="0"/>
        <w:spacing w:before="0" w:after="0" w:line="0" w:lineRule="atLeast"/>
        <w:ind w:left="426"/>
        <w:jc w:val="both"/>
        <w:rPr>
          <w:b/>
          <w:sz w:val="20"/>
          <w:szCs w:val="20"/>
          <w:u w:val="single"/>
        </w:rPr>
      </w:pPr>
    </w:p>
    <w:p w:rsidR="00E87CE6" w:rsidRPr="002460DF" w:rsidRDefault="00E87CE6" w:rsidP="002460DF">
      <w:pPr>
        <w:pStyle w:val="NormaleWeb"/>
        <w:suppressAutoHyphens w:val="0"/>
        <w:spacing w:before="0" w:after="0" w:line="0" w:lineRule="atLeast"/>
        <w:ind w:left="426"/>
        <w:jc w:val="both"/>
        <w:rPr>
          <w:sz w:val="20"/>
          <w:szCs w:val="20"/>
          <w:u w:val="single"/>
          <w:lang w:eastAsia="it-IT"/>
        </w:rPr>
      </w:pPr>
      <w:r w:rsidRPr="00DE47CA">
        <w:rPr>
          <w:rFonts w:ascii="Times-Roman" w:hAnsi="Times-Roman" w:cs="Times-Roman"/>
          <w:b/>
          <w:bCs/>
          <w:color w:val="000000"/>
          <w:sz w:val="20"/>
          <w:szCs w:val="20"/>
        </w:rPr>
        <w:t>La mancata presentazione della documentazione tecnica comporterà l’esclusione di pieno diritto del concorrente dalla gara.</w:t>
      </w:r>
    </w:p>
    <w:p w:rsidR="008C2B79" w:rsidRPr="00DE47CA" w:rsidRDefault="008C2B79" w:rsidP="002460DF">
      <w:pPr>
        <w:pStyle w:val="Paragrafoelenco"/>
        <w:autoSpaceDE w:val="0"/>
        <w:spacing w:after="0" w:line="0" w:lineRule="atLeast"/>
        <w:ind w:left="426"/>
        <w:jc w:val="both"/>
        <w:rPr>
          <w:rFonts w:ascii="Times New Roman" w:eastAsia="Times New Roman" w:hAnsi="Times New Roman" w:cs="Times New Roman"/>
          <w:sz w:val="20"/>
          <w:szCs w:val="20"/>
          <w:lang w:eastAsia="it-IT"/>
        </w:rPr>
      </w:pPr>
    </w:p>
    <w:p w:rsidR="00990E9E" w:rsidRPr="00DE47CA" w:rsidRDefault="00B70342" w:rsidP="002460DF">
      <w:pPr>
        <w:pStyle w:val="NormaleWeb"/>
        <w:numPr>
          <w:ilvl w:val="0"/>
          <w:numId w:val="1"/>
        </w:numPr>
        <w:tabs>
          <w:tab w:val="num" w:pos="0"/>
        </w:tabs>
        <w:suppressAutoHyphens w:val="0"/>
        <w:spacing w:before="0" w:after="0" w:line="0" w:lineRule="atLeast"/>
        <w:ind w:left="0" w:firstLine="426"/>
        <w:jc w:val="both"/>
        <w:rPr>
          <w:b/>
          <w:sz w:val="20"/>
          <w:szCs w:val="20"/>
        </w:rPr>
      </w:pPr>
      <w:r>
        <w:rPr>
          <w:b/>
          <w:sz w:val="20"/>
          <w:szCs w:val="20"/>
        </w:rPr>
        <w:t>8</w:t>
      </w:r>
      <w:r w:rsidR="00990E9E" w:rsidRPr="00DE47CA">
        <w:rPr>
          <w:b/>
          <w:sz w:val="20"/>
          <w:szCs w:val="20"/>
        </w:rPr>
        <w:t>.</w:t>
      </w:r>
      <w:r w:rsidR="00173EAB" w:rsidRPr="00DE47CA">
        <w:rPr>
          <w:b/>
          <w:sz w:val="20"/>
          <w:szCs w:val="20"/>
        </w:rPr>
        <w:t>8</w:t>
      </w:r>
      <w:r w:rsidR="00990E9E" w:rsidRPr="00DE47CA">
        <w:rPr>
          <w:b/>
          <w:sz w:val="20"/>
          <w:szCs w:val="20"/>
        </w:rPr>
        <w:t xml:space="preserve">-OFFERTA ECONOMICA </w:t>
      </w:r>
      <w:r w:rsidR="00990E9E" w:rsidRPr="00DE47CA">
        <w:rPr>
          <w:sz w:val="20"/>
          <w:szCs w:val="20"/>
        </w:rPr>
        <w:t xml:space="preserve">come da </w:t>
      </w:r>
      <w:proofErr w:type="spellStart"/>
      <w:r w:rsidR="00990E9E" w:rsidRPr="00DE47CA">
        <w:rPr>
          <w:sz w:val="20"/>
          <w:szCs w:val="20"/>
        </w:rPr>
        <w:t>fac</w:t>
      </w:r>
      <w:proofErr w:type="spellEnd"/>
      <w:r w:rsidR="00990E9E" w:rsidRPr="00DE47CA">
        <w:rPr>
          <w:sz w:val="20"/>
          <w:szCs w:val="20"/>
        </w:rPr>
        <w:t xml:space="preserve"> simile di sistema</w:t>
      </w:r>
      <w:r w:rsidR="00990E9E" w:rsidRPr="00DE47CA">
        <w:rPr>
          <w:b/>
          <w:sz w:val="20"/>
          <w:szCs w:val="20"/>
        </w:rPr>
        <w:t xml:space="preserve">, </w:t>
      </w:r>
      <w:r w:rsidR="00990E9E" w:rsidRPr="00DE47CA">
        <w:rPr>
          <w:b/>
          <w:bCs/>
          <w:sz w:val="20"/>
          <w:szCs w:val="20"/>
          <w:u w:val="single"/>
        </w:rPr>
        <w:t xml:space="preserve">firmata digitalmente dal legale rappresentante della ditta </w:t>
      </w:r>
      <w:proofErr w:type="gramStart"/>
      <w:r w:rsidR="00990E9E" w:rsidRPr="00DE47CA">
        <w:rPr>
          <w:b/>
          <w:bCs/>
          <w:sz w:val="20"/>
          <w:szCs w:val="20"/>
          <w:u w:val="single"/>
        </w:rPr>
        <w:t>partecipante  ed</w:t>
      </w:r>
      <w:proofErr w:type="gramEnd"/>
      <w:r w:rsidR="00990E9E" w:rsidRPr="00DE47CA">
        <w:rPr>
          <w:b/>
          <w:bCs/>
          <w:sz w:val="20"/>
          <w:szCs w:val="20"/>
          <w:u w:val="single"/>
        </w:rPr>
        <w:t xml:space="preserve"> inviata telematicamente tramite il </w:t>
      </w:r>
      <w:proofErr w:type="spellStart"/>
      <w:r w:rsidR="00990E9E" w:rsidRPr="00DE47CA">
        <w:rPr>
          <w:b/>
          <w:bCs/>
          <w:sz w:val="20"/>
          <w:szCs w:val="20"/>
          <w:u w:val="single"/>
        </w:rPr>
        <w:t>MePA</w:t>
      </w:r>
      <w:proofErr w:type="spellEnd"/>
    </w:p>
    <w:p w:rsidR="008C2B79" w:rsidRPr="00DE47CA" w:rsidRDefault="008C2B79" w:rsidP="002460DF">
      <w:pPr>
        <w:pStyle w:val="NormaleWeb"/>
        <w:suppressAutoHyphens w:val="0"/>
        <w:spacing w:before="0" w:after="0" w:line="0" w:lineRule="atLeast"/>
        <w:ind w:left="426"/>
        <w:jc w:val="both"/>
        <w:rPr>
          <w:b/>
          <w:sz w:val="20"/>
          <w:szCs w:val="20"/>
        </w:rPr>
      </w:pPr>
    </w:p>
    <w:p w:rsidR="00990E9E" w:rsidRPr="00DE47CA" w:rsidRDefault="00B70342" w:rsidP="002460DF">
      <w:pPr>
        <w:pStyle w:val="western"/>
        <w:numPr>
          <w:ilvl w:val="0"/>
          <w:numId w:val="1"/>
        </w:numPr>
        <w:tabs>
          <w:tab w:val="num" w:pos="426"/>
          <w:tab w:val="num" w:pos="502"/>
        </w:tabs>
        <w:spacing w:before="0" w:beforeAutospacing="0" w:after="0" w:line="0" w:lineRule="atLeast"/>
        <w:ind w:left="0" w:firstLine="426"/>
        <w:jc w:val="left"/>
        <w:rPr>
          <w:b/>
          <w:sz w:val="20"/>
          <w:szCs w:val="20"/>
        </w:rPr>
      </w:pPr>
      <w:r>
        <w:rPr>
          <w:b/>
          <w:sz w:val="20"/>
          <w:szCs w:val="20"/>
        </w:rPr>
        <w:t>8</w:t>
      </w:r>
      <w:r w:rsidR="00990E9E" w:rsidRPr="00DE47CA">
        <w:rPr>
          <w:b/>
          <w:sz w:val="20"/>
          <w:szCs w:val="20"/>
        </w:rPr>
        <w:t>.</w:t>
      </w:r>
      <w:r w:rsidR="00173EAB" w:rsidRPr="00DE47CA">
        <w:rPr>
          <w:b/>
          <w:sz w:val="20"/>
          <w:szCs w:val="20"/>
        </w:rPr>
        <w:t>9</w:t>
      </w:r>
      <w:r w:rsidR="00990E9E" w:rsidRPr="00DE47CA">
        <w:rPr>
          <w:b/>
          <w:sz w:val="20"/>
          <w:szCs w:val="20"/>
        </w:rPr>
        <w:t xml:space="preserve">- </w:t>
      </w:r>
      <w:r w:rsidR="00E45B59" w:rsidRPr="00DE47CA">
        <w:rPr>
          <w:b/>
          <w:sz w:val="20"/>
          <w:szCs w:val="20"/>
          <w:u w:val="single"/>
        </w:rPr>
        <w:t>TABULATO TECNICO-ECONOMICO</w:t>
      </w:r>
      <w:r w:rsidR="0010276C" w:rsidRPr="00DE47CA">
        <w:rPr>
          <w:b/>
          <w:sz w:val="20"/>
          <w:szCs w:val="20"/>
        </w:rPr>
        <w:t xml:space="preserve"> </w:t>
      </w:r>
      <w:r w:rsidR="00E45B59" w:rsidRPr="00DE47CA">
        <w:rPr>
          <w:sz w:val="20"/>
          <w:szCs w:val="20"/>
        </w:rPr>
        <w:t xml:space="preserve">debitamente compilato e </w:t>
      </w:r>
      <w:r w:rsidR="00E45B59" w:rsidRPr="00DE47CA">
        <w:rPr>
          <w:b/>
          <w:sz w:val="20"/>
          <w:szCs w:val="20"/>
          <w:u w:val="single"/>
        </w:rPr>
        <w:t>firmato digitalmente dal legale rappresentante della ditta</w:t>
      </w:r>
      <w:r w:rsidR="00E45B59" w:rsidRPr="00DE47CA">
        <w:rPr>
          <w:sz w:val="20"/>
          <w:szCs w:val="20"/>
          <w:u w:val="single"/>
        </w:rPr>
        <w:t xml:space="preserve"> </w:t>
      </w:r>
      <w:r w:rsidR="00E45B59" w:rsidRPr="00DE47CA">
        <w:rPr>
          <w:b/>
          <w:sz w:val="20"/>
          <w:szCs w:val="20"/>
          <w:u w:val="single"/>
        </w:rPr>
        <w:t xml:space="preserve">e inviato telematicamente tramite il </w:t>
      </w:r>
      <w:proofErr w:type="spellStart"/>
      <w:r w:rsidR="00E45B59" w:rsidRPr="00DE47CA">
        <w:rPr>
          <w:b/>
          <w:sz w:val="20"/>
          <w:szCs w:val="20"/>
          <w:u w:val="single"/>
        </w:rPr>
        <w:t>Mepa</w:t>
      </w:r>
      <w:proofErr w:type="spellEnd"/>
      <w:r w:rsidR="00E45B59" w:rsidRPr="00DE47CA">
        <w:rPr>
          <w:b/>
          <w:sz w:val="20"/>
          <w:szCs w:val="20"/>
          <w:u w:val="single"/>
        </w:rPr>
        <w:t>.</w:t>
      </w:r>
    </w:p>
    <w:p w:rsidR="00AF77E9" w:rsidRPr="00736C83" w:rsidRDefault="00AF77E9" w:rsidP="00AF77E9">
      <w:pPr>
        <w:pStyle w:val="western"/>
        <w:tabs>
          <w:tab w:val="num" w:pos="786"/>
        </w:tabs>
        <w:spacing w:before="0" w:beforeAutospacing="0" w:after="0"/>
        <w:ind w:left="426"/>
        <w:jc w:val="left"/>
        <w:rPr>
          <w:b/>
          <w:sz w:val="22"/>
          <w:szCs w:val="22"/>
        </w:rPr>
      </w:pPr>
    </w:p>
    <w:p w:rsidR="00A95EFD" w:rsidRPr="004D5D9E" w:rsidRDefault="00A95EFD" w:rsidP="00171B6C">
      <w:pPr>
        <w:pStyle w:val="NormaleWeb"/>
        <w:numPr>
          <w:ilvl w:val="0"/>
          <w:numId w:val="16"/>
        </w:numPr>
        <w:spacing w:before="0" w:after="0" w:line="0" w:lineRule="atLeast"/>
        <w:rPr>
          <w:b/>
          <w:sz w:val="20"/>
          <w:szCs w:val="20"/>
        </w:rPr>
      </w:pPr>
      <w:r w:rsidRPr="004D5D9E">
        <w:rPr>
          <w:b/>
          <w:sz w:val="20"/>
          <w:szCs w:val="20"/>
        </w:rPr>
        <w:t>MODALITA</w:t>
      </w:r>
      <w:proofErr w:type="gramStart"/>
      <w:r w:rsidRPr="004D5D9E">
        <w:rPr>
          <w:b/>
          <w:sz w:val="20"/>
          <w:szCs w:val="20"/>
        </w:rPr>
        <w:t>’  DI</w:t>
      </w:r>
      <w:proofErr w:type="gramEnd"/>
      <w:r w:rsidRPr="004D5D9E">
        <w:rPr>
          <w:b/>
          <w:sz w:val="20"/>
          <w:szCs w:val="20"/>
        </w:rPr>
        <w:t xml:space="preserve">  AGGIUDICAZIONE  DELLA  GARA</w:t>
      </w:r>
    </w:p>
    <w:p w:rsidR="00BB10E7" w:rsidRPr="004D5D9E" w:rsidRDefault="00BB10E7" w:rsidP="002460DF">
      <w:pPr>
        <w:pStyle w:val="NormaleWeb"/>
        <w:suppressAutoHyphens w:val="0"/>
        <w:spacing w:before="0" w:after="0" w:line="0" w:lineRule="atLeast"/>
        <w:ind w:left="502"/>
        <w:jc w:val="both"/>
        <w:rPr>
          <w:sz w:val="20"/>
          <w:szCs w:val="20"/>
        </w:rPr>
      </w:pPr>
      <w:r w:rsidRPr="004D5D9E">
        <w:rPr>
          <w:sz w:val="20"/>
          <w:szCs w:val="20"/>
        </w:rPr>
        <w:t xml:space="preserve">L’aggiudicazione della </w:t>
      </w:r>
      <w:proofErr w:type="spellStart"/>
      <w:r w:rsidRPr="004D5D9E">
        <w:rPr>
          <w:sz w:val="20"/>
          <w:szCs w:val="20"/>
        </w:rPr>
        <w:t>RdO</w:t>
      </w:r>
      <w:proofErr w:type="spellEnd"/>
      <w:r w:rsidRPr="004D5D9E">
        <w:rPr>
          <w:sz w:val="20"/>
          <w:szCs w:val="20"/>
        </w:rPr>
        <w:t xml:space="preserve"> sarà effettuata direttamente dal Punto </w:t>
      </w:r>
      <w:proofErr w:type="gramStart"/>
      <w:r w:rsidRPr="004D5D9E">
        <w:rPr>
          <w:sz w:val="20"/>
          <w:szCs w:val="20"/>
        </w:rPr>
        <w:t>Ordinante  secondo</w:t>
      </w:r>
      <w:proofErr w:type="gramEnd"/>
      <w:r w:rsidRPr="004D5D9E">
        <w:rPr>
          <w:sz w:val="20"/>
          <w:szCs w:val="20"/>
        </w:rPr>
        <w:t xml:space="preserve"> il criterio dell’offerta economicamente più vantaggiosa di cui 95, comma 2, del </w:t>
      </w:r>
      <w:proofErr w:type="spellStart"/>
      <w:r w:rsidRPr="004D5D9E">
        <w:rPr>
          <w:sz w:val="20"/>
          <w:szCs w:val="20"/>
        </w:rPr>
        <w:t>DLgs</w:t>
      </w:r>
      <w:proofErr w:type="spellEnd"/>
      <w:r w:rsidRPr="004D5D9E">
        <w:rPr>
          <w:sz w:val="20"/>
          <w:szCs w:val="20"/>
        </w:rPr>
        <w:t xml:space="preserve"> 50/2016, in favore dell'offerta economicamente più vantaggiosa, la cui valutazione sarà effettuata sulla base dei seguenti elementi:</w:t>
      </w:r>
    </w:p>
    <w:p w:rsidR="00BB10E7" w:rsidRDefault="00BB10E7" w:rsidP="00BB10E7">
      <w:pPr>
        <w:pStyle w:val="NormaleWeb"/>
        <w:suppressAutoHyphens w:val="0"/>
        <w:spacing w:before="0" w:after="0" w:line="240" w:lineRule="atLeast"/>
        <w:ind w:left="502"/>
        <w:jc w:val="both"/>
        <w:rPr>
          <w:sz w:val="20"/>
          <w:szCs w:val="20"/>
        </w:rPr>
      </w:pPr>
    </w:p>
    <w:p w:rsidR="001212B2" w:rsidRPr="004D5D9E" w:rsidRDefault="001212B2" w:rsidP="00BB10E7">
      <w:pPr>
        <w:pStyle w:val="NormaleWeb"/>
        <w:suppressAutoHyphens w:val="0"/>
        <w:spacing w:before="0" w:after="0" w:line="240" w:lineRule="atLeast"/>
        <w:ind w:left="502"/>
        <w:jc w:val="both"/>
        <w:rPr>
          <w:sz w:val="20"/>
          <w:szCs w:val="20"/>
        </w:rPr>
      </w:pPr>
    </w:p>
    <w:tbl>
      <w:tblPr>
        <w:tblW w:w="0" w:type="auto"/>
        <w:tblInd w:w="10" w:type="dxa"/>
        <w:tblLayout w:type="fixed"/>
        <w:tblCellMar>
          <w:left w:w="0" w:type="dxa"/>
          <w:right w:w="0" w:type="dxa"/>
        </w:tblCellMar>
        <w:tblLook w:val="0000" w:firstRow="0" w:lastRow="0" w:firstColumn="0" w:lastColumn="0" w:noHBand="0" w:noVBand="0"/>
      </w:tblPr>
      <w:tblGrid>
        <w:gridCol w:w="6804"/>
        <w:gridCol w:w="2734"/>
      </w:tblGrid>
      <w:tr w:rsidR="00BB10E7" w:rsidRPr="004D5D9E" w:rsidTr="00895FFF">
        <w:trPr>
          <w:trHeight w:val="244"/>
        </w:trPr>
        <w:tc>
          <w:tcPr>
            <w:tcW w:w="6804" w:type="dxa"/>
            <w:tcBorders>
              <w:top w:val="single" w:sz="8" w:space="0" w:color="000000"/>
              <w:left w:val="single" w:sz="8" w:space="0" w:color="000000"/>
              <w:bottom w:val="single" w:sz="8" w:space="0" w:color="000000"/>
            </w:tcBorders>
            <w:shd w:val="clear" w:color="auto" w:fill="auto"/>
            <w:vAlign w:val="bottom"/>
          </w:tcPr>
          <w:p w:rsidR="00BB10E7" w:rsidRPr="004D5D9E" w:rsidRDefault="00BB10E7" w:rsidP="00895FFF">
            <w:pPr>
              <w:widowControl w:val="0"/>
              <w:autoSpaceDE w:val="0"/>
              <w:spacing w:before="120" w:after="0" w:line="240" w:lineRule="auto"/>
              <w:ind w:left="100"/>
              <w:rPr>
                <w:sz w:val="20"/>
                <w:szCs w:val="20"/>
              </w:rPr>
            </w:pPr>
            <w:r w:rsidRPr="004D5D9E">
              <w:rPr>
                <w:rFonts w:ascii="Times New Roman" w:hAnsi="Times New Roman"/>
                <w:b/>
                <w:sz w:val="20"/>
                <w:szCs w:val="20"/>
              </w:rPr>
              <w:t xml:space="preserve">ELEMENTO QUALITA’– </w:t>
            </w:r>
            <w:r w:rsidRPr="004D5D9E">
              <w:rPr>
                <w:rFonts w:ascii="Times New Roman" w:hAnsi="Times New Roman"/>
                <w:b/>
                <w:i/>
                <w:iCs/>
                <w:sz w:val="20"/>
                <w:szCs w:val="20"/>
              </w:rPr>
              <w:t>“OFFERTA TECNICA”</w:t>
            </w:r>
          </w:p>
        </w:tc>
        <w:tc>
          <w:tcPr>
            <w:tcW w:w="2734" w:type="dxa"/>
            <w:tcBorders>
              <w:top w:val="single" w:sz="8" w:space="0" w:color="000000"/>
              <w:left w:val="single" w:sz="8" w:space="0" w:color="000000"/>
              <w:bottom w:val="single" w:sz="8" w:space="0" w:color="000000"/>
              <w:right w:val="single" w:sz="8" w:space="0" w:color="000000"/>
            </w:tcBorders>
            <w:shd w:val="clear" w:color="auto" w:fill="auto"/>
            <w:vAlign w:val="bottom"/>
          </w:tcPr>
          <w:p w:rsidR="00BB10E7" w:rsidRPr="004D5D9E" w:rsidRDefault="00D41646" w:rsidP="00895FFF">
            <w:pPr>
              <w:widowControl w:val="0"/>
              <w:autoSpaceDE w:val="0"/>
              <w:spacing w:before="120" w:after="0" w:line="240" w:lineRule="auto"/>
              <w:jc w:val="center"/>
              <w:rPr>
                <w:rFonts w:ascii="Times New Roman" w:hAnsi="Times New Roman"/>
                <w:sz w:val="20"/>
                <w:szCs w:val="20"/>
              </w:rPr>
            </w:pPr>
            <w:r>
              <w:rPr>
                <w:rFonts w:ascii="Times New Roman" w:hAnsi="Times New Roman"/>
                <w:sz w:val="20"/>
                <w:szCs w:val="20"/>
              </w:rPr>
              <w:t>7</w:t>
            </w:r>
            <w:r w:rsidR="00BB10E7" w:rsidRPr="004D5D9E">
              <w:rPr>
                <w:rFonts w:ascii="Times New Roman" w:hAnsi="Times New Roman"/>
                <w:sz w:val="20"/>
                <w:szCs w:val="20"/>
              </w:rPr>
              <w:t>0</w:t>
            </w:r>
          </w:p>
        </w:tc>
      </w:tr>
      <w:tr w:rsidR="00BB10E7" w:rsidRPr="004D5D9E" w:rsidTr="00895FFF">
        <w:trPr>
          <w:trHeight w:val="244"/>
        </w:trPr>
        <w:tc>
          <w:tcPr>
            <w:tcW w:w="6804" w:type="dxa"/>
            <w:tcBorders>
              <w:left w:val="single" w:sz="8" w:space="0" w:color="000000"/>
              <w:bottom w:val="single" w:sz="8" w:space="0" w:color="000000"/>
            </w:tcBorders>
            <w:shd w:val="clear" w:color="auto" w:fill="auto"/>
            <w:vAlign w:val="bottom"/>
          </w:tcPr>
          <w:p w:rsidR="00BB10E7" w:rsidRPr="004D5D9E" w:rsidRDefault="00BB10E7" w:rsidP="00895FFF">
            <w:pPr>
              <w:widowControl w:val="0"/>
              <w:autoSpaceDE w:val="0"/>
              <w:spacing w:before="120" w:after="0" w:line="240" w:lineRule="auto"/>
              <w:ind w:left="100"/>
              <w:rPr>
                <w:sz w:val="20"/>
                <w:szCs w:val="20"/>
              </w:rPr>
            </w:pPr>
            <w:r w:rsidRPr="004D5D9E">
              <w:rPr>
                <w:rFonts w:ascii="Times New Roman" w:hAnsi="Times New Roman"/>
                <w:b/>
                <w:sz w:val="20"/>
                <w:szCs w:val="20"/>
              </w:rPr>
              <w:t>ELEMENTO PREZZO – “</w:t>
            </w:r>
            <w:r w:rsidRPr="004D5D9E">
              <w:rPr>
                <w:rFonts w:ascii="Times New Roman" w:hAnsi="Times New Roman"/>
                <w:b/>
                <w:i/>
                <w:sz w:val="20"/>
                <w:szCs w:val="20"/>
              </w:rPr>
              <w:t>OFFERTA ECONOMICA</w:t>
            </w:r>
            <w:r w:rsidRPr="004D5D9E">
              <w:rPr>
                <w:rFonts w:ascii="Times New Roman" w:hAnsi="Times New Roman"/>
                <w:b/>
                <w:sz w:val="20"/>
                <w:szCs w:val="20"/>
              </w:rPr>
              <w:t>”</w:t>
            </w:r>
          </w:p>
        </w:tc>
        <w:tc>
          <w:tcPr>
            <w:tcW w:w="2734" w:type="dxa"/>
            <w:tcBorders>
              <w:left w:val="single" w:sz="8" w:space="0" w:color="000000"/>
              <w:bottom w:val="single" w:sz="8" w:space="0" w:color="000000"/>
              <w:right w:val="single" w:sz="8" w:space="0" w:color="000000"/>
            </w:tcBorders>
            <w:shd w:val="clear" w:color="auto" w:fill="auto"/>
            <w:vAlign w:val="bottom"/>
          </w:tcPr>
          <w:p w:rsidR="00BB10E7" w:rsidRPr="004D5D9E" w:rsidRDefault="00D41646" w:rsidP="00895FFF">
            <w:pPr>
              <w:widowControl w:val="0"/>
              <w:autoSpaceDE w:val="0"/>
              <w:spacing w:before="120" w:after="0" w:line="240" w:lineRule="auto"/>
              <w:jc w:val="center"/>
              <w:rPr>
                <w:rFonts w:ascii="Times New Roman" w:hAnsi="Times New Roman"/>
                <w:sz w:val="20"/>
                <w:szCs w:val="20"/>
              </w:rPr>
            </w:pPr>
            <w:r>
              <w:rPr>
                <w:rFonts w:ascii="Times New Roman" w:hAnsi="Times New Roman"/>
                <w:sz w:val="20"/>
                <w:szCs w:val="20"/>
              </w:rPr>
              <w:t>3</w:t>
            </w:r>
            <w:r w:rsidR="00BB10E7" w:rsidRPr="004D5D9E">
              <w:rPr>
                <w:rFonts w:ascii="Times New Roman" w:hAnsi="Times New Roman"/>
                <w:sz w:val="20"/>
                <w:szCs w:val="20"/>
              </w:rPr>
              <w:t>0</w:t>
            </w:r>
          </w:p>
        </w:tc>
      </w:tr>
      <w:tr w:rsidR="00BB10E7" w:rsidRPr="004D5D9E" w:rsidTr="00895FFF">
        <w:trPr>
          <w:trHeight w:val="244"/>
        </w:trPr>
        <w:tc>
          <w:tcPr>
            <w:tcW w:w="6804" w:type="dxa"/>
            <w:tcBorders>
              <w:left w:val="single" w:sz="8" w:space="0" w:color="000000"/>
              <w:bottom w:val="single" w:sz="8" w:space="0" w:color="000000"/>
            </w:tcBorders>
            <w:shd w:val="clear" w:color="auto" w:fill="auto"/>
            <w:vAlign w:val="bottom"/>
          </w:tcPr>
          <w:p w:rsidR="00BB10E7" w:rsidRPr="004D5D9E" w:rsidRDefault="00BB10E7" w:rsidP="00895FFF">
            <w:pPr>
              <w:widowControl w:val="0"/>
              <w:autoSpaceDE w:val="0"/>
              <w:spacing w:before="120" w:after="0" w:line="240" w:lineRule="auto"/>
              <w:ind w:left="100"/>
              <w:jc w:val="right"/>
              <w:rPr>
                <w:sz w:val="20"/>
                <w:szCs w:val="20"/>
              </w:rPr>
            </w:pPr>
            <w:r w:rsidRPr="004D5D9E">
              <w:rPr>
                <w:rFonts w:ascii="Times New Roman" w:hAnsi="Times New Roman"/>
                <w:b/>
                <w:bCs/>
                <w:sz w:val="20"/>
                <w:szCs w:val="20"/>
              </w:rPr>
              <w:t>PUNTEGGIO TOTALE ATTRIBUIBILE</w:t>
            </w:r>
          </w:p>
        </w:tc>
        <w:tc>
          <w:tcPr>
            <w:tcW w:w="2734" w:type="dxa"/>
            <w:tcBorders>
              <w:left w:val="single" w:sz="8" w:space="0" w:color="000000"/>
              <w:bottom w:val="single" w:sz="8" w:space="0" w:color="000000"/>
              <w:right w:val="single" w:sz="8" w:space="0" w:color="000000"/>
            </w:tcBorders>
            <w:shd w:val="clear" w:color="auto" w:fill="auto"/>
            <w:vAlign w:val="bottom"/>
          </w:tcPr>
          <w:p w:rsidR="00BB10E7" w:rsidRPr="004D5D9E" w:rsidRDefault="00BB10E7" w:rsidP="00895FFF">
            <w:pPr>
              <w:widowControl w:val="0"/>
              <w:autoSpaceDE w:val="0"/>
              <w:spacing w:before="120" w:after="0" w:line="240" w:lineRule="auto"/>
              <w:jc w:val="center"/>
              <w:rPr>
                <w:sz w:val="20"/>
                <w:szCs w:val="20"/>
              </w:rPr>
            </w:pPr>
            <w:r w:rsidRPr="004D5D9E">
              <w:rPr>
                <w:rFonts w:ascii="Times New Roman" w:hAnsi="Times New Roman"/>
                <w:b/>
                <w:bCs/>
                <w:w w:val="89"/>
                <w:sz w:val="20"/>
                <w:szCs w:val="20"/>
              </w:rPr>
              <w:t>100</w:t>
            </w:r>
          </w:p>
        </w:tc>
      </w:tr>
    </w:tbl>
    <w:p w:rsidR="001212B2" w:rsidRDefault="001212B2" w:rsidP="00422AD1">
      <w:pPr>
        <w:pStyle w:val="NormaleWeb"/>
        <w:spacing w:after="0"/>
        <w:rPr>
          <w:b/>
          <w:sz w:val="20"/>
          <w:szCs w:val="20"/>
        </w:rPr>
      </w:pPr>
    </w:p>
    <w:p w:rsidR="00422AD1" w:rsidRPr="004D5D9E" w:rsidRDefault="00422AD1" w:rsidP="00422AD1">
      <w:pPr>
        <w:pStyle w:val="NormaleWeb"/>
        <w:spacing w:after="0"/>
        <w:rPr>
          <w:b/>
          <w:sz w:val="20"/>
          <w:szCs w:val="20"/>
        </w:rPr>
      </w:pPr>
      <w:r w:rsidRPr="004D5D9E">
        <w:rPr>
          <w:b/>
          <w:sz w:val="20"/>
          <w:szCs w:val="20"/>
        </w:rPr>
        <w:t>CRITERI DI VALUTAZIONE E RELATIVI PARAMETRI</w:t>
      </w:r>
    </w:p>
    <w:p w:rsidR="00422AD1" w:rsidRPr="004D5D9E" w:rsidRDefault="00422AD1" w:rsidP="00422AD1">
      <w:pPr>
        <w:pStyle w:val="NormaleWeb"/>
        <w:spacing w:before="0" w:after="0"/>
        <w:rPr>
          <w:b/>
          <w:sz w:val="20"/>
          <w:szCs w:val="20"/>
          <w:u w:val="single"/>
        </w:rPr>
      </w:pPr>
      <w:r w:rsidRPr="004D5D9E">
        <w:rPr>
          <w:b/>
          <w:sz w:val="20"/>
          <w:szCs w:val="20"/>
          <w:u w:val="single"/>
        </w:rPr>
        <w:t xml:space="preserve"> Modalità di attribuzione dei punteggi: qualità</w:t>
      </w:r>
    </w:p>
    <w:p w:rsidR="00422AD1" w:rsidRPr="004D5D9E" w:rsidRDefault="00422AD1" w:rsidP="00422AD1">
      <w:pPr>
        <w:pStyle w:val="NormaleWeb"/>
        <w:spacing w:before="0" w:after="0"/>
        <w:rPr>
          <w:sz w:val="20"/>
          <w:szCs w:val="20"/>
        </w:rPr>
      </w:pPr>
      <w:r w:rsidRPr="004D5D9E">
        <w:rPr>
          <w:sz w:val="20"/>
          <w:szCs w:val="20"/>
        </w:rPr>
        <w:t>P</w:t>
      </w:r>
      <w:r w:rsidR="007D2072">
        <w:rPr>
          <w:sz w:val="20"/>
          <w:szCs w:val="20"/>
        </w:rPr>
        <w:t xml:space="preserve">unteggio massimo attribuibile: </w:t>
      </w:r>
      <w:r w:rsidR="00D41646">
        <w:rPr>
          <w:sz w:val="20"/>
          <w:szCs w:val="20"/>
        </w:rPr>
        <w:t>7</w:t>
      </w:r>
      <w:r w:rsidRPr="004D5D9E">
        <w:rPr>
          <w:sz w:val="20"/>
          <w:szCs w:val="20"/>
        </w:rPr>
        <w:t>0 punti di cui:</w:t>
      </w:r>
    </w:p>
    <w:p w:rsidR="00422AD1" w:rsidRPr="004D5D9E" w:rsidRDefault="00422AD1" w:rsidP="00422AD1">
      <w:pPr>
        <w:pStyle w:val="NormaleWeb"/>
        <w:spacing w:before="0" w:after="0"/>
        <w:rPr>
          <w:sz w:val="20"/>
          <w:szCs w:val="20"/>
        </w:rPr>
      </w:pPr>
    </w:p>
    <w:p w:rsidR="00422AD1" w:rsidRDefault="00422AD1" w:rsidP="00171B6C">
      <w:pPr>
        <w:pStyle w:val="NormaleWeb"/>
        <w:numPr>
          <w:ilvl w:val="0"/>
          <w:numId w:val="15"/>
        </w:numPr>
        <w:suppressAutoHyphens w:val="0"/>
        <w:spacing w:before="0" w:after="0" w:line="0" w:lineRule="atLeast"/>
        <w:jc w:val="both"/>
        <w:rPr>
          <w:sz w:val="20"/>
          <w:szCs w:val="20"/>
        </w:rPr>
      </w:pPr>
      <w:r w:rsidRPr="004D5D9E">
        <w:rPr>
          <w:b/>
          <w:sz w:val="20"/>
          <w:szCs w:val="20"/>
        </w:rPr>
        <w:t>Punti 3</w:t>
      </w:r>
      <w:r w:rsidR="00C94E7C">
        <w:rPr>
          <w:b/>
          <w:sz w:val="20"/>
          <w:szCs w:val="20"/>
        </w:rPr>
        <w:t>0</w:t>
      </w:r>
      <w:r w:rsidRPr="004D5D9E">
        <w:rPr>
          <w:b/>
          <w:sz w:val="20"/>
          <w:szCs w:val="20"/>
        </w:rPr>
        <w:t xml:space="preserve"> da attribuzione automatica</w:t>
      </w:r>
      <w:r w:rsidRPr="004D5D9E">
        <w:rPr>
          <w:sz w:val="20"/>
          <w:szCs w:val="20"/>
        </w:rPr>
        <w:t xml:space="preserve"> del sistema (la Commissione verificherà attraverso la consultazione della documentazione tecnica la veridicità dei dati inseriti) come rilevabile dai </w:t>
      </w:r>
      <w:proofErr w:type="gramStart"/>
      <w:r w:rsidRPr="004D5D9E">
        <w:rPr>
          <w:sz w:val="20"/>
          <w:szCs w:val="20"/>
        </w:rPr>
        <w:t xml:space="preserve">punti </w:t>
      </w:r>
      <w:r w:rsidR="00114F11">
        <w:rPr>
          <w:sz w:val="20"/>
          <w:szCs w:val="20"/>
        </w:rPr>
        <w:t xml:space="preserve"> </w:t>
      </w:r>
      <w:r w:rsidRPr="004D5D9E">
        <w:rPr>
          <w:sz w:val="20"/>
          <w:szCs w:val="20"/>
        </w:rPr>
        <w:t>della</w:t>
      </w:r>
      <w:proofErr w:type="gramEnd"/>
      <w:r w:rsidRPr="004D5D9E">
        <w:rPr>
          <w:sz w:val="20"/>
          <w:szCs w:val="20"/>
        </w:rPr>
        <w:t xml:space="preserve"> Scheda Tecnica</w:t>
      </w:r>
      <w:r w:rsidR="00B02487" w:rsidRPr="004D5D9E">
        <w:rPr>
          <w:sz w:val="20"/>
          <w:szCs w:val="20"/>
        </w:rPr>
        <w:t xml:space="preserve"> elaborata a sistema</w:t>
      </w:r>
      <w:r w:rsidRPr="004D5D9E">
        <w:rPr>
          <w:sz w:val="20"/>
          <w:szCs w:val="20"/>
        </w:rPr>
        <w:t xml:space="preserve">: </w:t>
      </w:r>
    </w:p>
    <w:p w:rsidR="002A7341" w:rsidRPr="004D5D9E" w:rsidRDefault="002A7341" w:rsidP="002460DF">
      <w:pPr>
        <w:pStyle w:val="NormaleWeb"/>
        <w:suppressAutoHyphens w:val="0"/>
        <w:spacing w:before="0" w:after="0" w:line="0" w:lineRule="atLeast"/>
        <w:ind w:left="720"/>
        <w:jc w:val="both"/>
        <w:rPr>
          <w:sz w:val="20"/>
          <w:szCs w:val="20"/>
        </w:rPr>
      </w:pPr>
    </w:p>
    <w:p w:rsidR="001212B2" w:rsidRDefault="002A7341" w:rsidP="00F44AF8">
      <w:pPr>
        <w:pStyle w:val="NormaleWeb"/>
        <w:suppressAutoHyphens w:val="0"/>
        <w:spacing w:before="0" w:after="0" w:line="0" w:lineRule="atLeast"/>
        <w:jc w:val="both"/>
        <w:rPr>
          <w:sz w:val="20"/>
          <w:szCs w:val="20"/>
        </w:rPr>
      </w:pPr>
      <w:r>
        <w:rPr>
          <w:sz w:val="20"/>
          <w:szCs w:val="20"/>
        </w:rPr>
        <w:t xml:space="preserve">      </w:t>
      </w:r>
    </w:p>
    <w:p w:rsidR="001212B2" w:rsidRDefault="001212B2" w:rsidP="00F44AF8">
      <w:pPr>
        <w:pStyle w:val="NormaleWeb"/>
        <w:suppressAutoHyphens w:val="0"/>
        <w:spacing w:before="0" w:after="0" w:line="0" w:lineRule="atLeast"/>
        <w:jc w:val="both"/>
        <w:rPr>
          <w:sz w:val="20"/>
          <w:szCs w:val="20"/>
        </w:rPr>
      </w:pPr>
    </w:p>
    <w:p w:rsidR="00F44AF8" w:rsidRDefault="002A7341" w:rsidP="00F44AF8">
      <w:pPr>
        <w:pStyle w:val="NormaleWeb"/>
        <w:suppressAutoHyphens w:val="0"/>
        <w:spacing w:before="0" w:after="0" w:line="0" w:lineRule="atLeast"/>
        <w:jc w:val="both"/>
        <w:rPr>
          <w:b/>
          <w:sz w:val="20"/>
          <w:szCs w:val="20"/>
        </w:rPr>
      </w:pPr>
      <w:r w:rsidRPr="002A7341">
        <w:rPr>
          <w:b/>
          <w:sz w:val="20"/>
          <w:szCs w:val="20"/>
        </w:rPr>
        <w:lastRenderedPageBreak/>
        <w:t xml:space="preserve">GRIGLIA DI VALUTAZIONE </w:t>
      </w:r>
      <w:r w:rsidR="003501AE">
        <w:rPr>
          <w:b/>
          <w:sz w:val="20"/>
          <w:szCs w:val="20"/>
        </w:rPr>
        <w:t>–</w:t>
      </w:r>
      <w:r w:rsidRPr="002A7341">
        <w:rPr>
          <w:b/>
          <w:sz w:val="20"/>
          <w:szCs w:val="20"/>
        </w:rPr>
        <w:t xml:space="preserve"> MEPA</w:t>
      </w:r>
    </w:p>
    <w:p w:rsidR="003501AE" w:rsidRDefault="003501AE" w:rsidP="00F44AF8">
      <w:pPr>
        <w:pStyle w:val="NormaleWeb"/>
        <w:suppressAutoHyphens w:val="0"/>
        <w:spacing w:before="0" w:after="0" w:line="0" w:lineRule="atLeast"/>
        <w:jc w:val="both"/>
        <w:rPr>
          <w:b/>
          <w:sz w:val="20"/>
          <w:szCs w:val="20"/>
        </w:rPr>
      </w:pPr>
    </w:p>
    <w:tbl>
      <w:tblPr>
        <w:tblW w:w="10491" w:type="dxa"/>
        <w:tblInd w:w="-318" w:type="dxa"/>
        <w:tblLayout w:type="fixed"/>
        <w:tblLook w:val="0000" w:firstRow="0" w:lastRow="0" w:firstColumn="0" w:lastColumn="0" w:noHBand="0" w:noVBand="0"/>
      </w:tblPr>
      <w:tblGrid>
        <w:gridCol w:w="1135"/>
        <w:gridCol w:w="3119"/>
        <w:gridCol w:w="1842"/>
        <w:gridCol w:w="1134"/>
        <w:gridCol w:w="1843"/>
        <w:gridCol w:w="1418"/>
      </w:tblGrid>
      <w:tr w:rsidR="003501AE" w:rsidRPr="00773B8C" w:rsidTr="00D535BF">
        <w:tc>
          <w:tcPr>
            <w:tcW w:w="1135" w:type="dxa"/>
            <w:tcBorders>
              <w:top w:val="single" w:sz="4" w:space="0" w:color="000000"/>
              <w:left w:val="single" w:sz="4" w:space="0" w:color="000000"/>
              <w:bottom w:val="single" w:sz="4" w:space="0" w:color="000000"/>
            </w:tcBorders>
            <w:shd w:val="clear" w:color="auto" w:fill="auto"/>
            <w:vAlign w:val="center"/>
          </w:tcPr>
          <w:p w:rsidR="003501AE" w:rsidRPr="00773B8C" w:rsidRDefault="003501AE" w:rsidP="00D535BF">
            <w:r w:rsidRPr="00773B8C">
              <w:t>Punti Scheda Tecnica</w:t>
            </w:r>
          </w:p>
        </w:tc>
        <w:tc>
          <w:tcPr>
            <w:tcW w:w="3119" w:type="dxa"/>
            <w:tcBorders>
              <w:top w:val="single" w:sz="4" w:space="0" w:color="000000"/>
              <w:left w:val="single" w:sz="4" w:space="0" w:color="000000"/>
              <w:bottom w:val="single" w:sz="4" w:space="0" w:color="000000"/>
            </w:tcBorders>
            <w:shd w:val="clear" w:color="auto" w:fill="auto"/>
            <w:vAlign w:val="center"/>
          </w:tcPr>
          <w:p w:rsidR="003501AE" w:rsidRPr="00773B8C" w:rsidRDefault="003501AE" w:rsidP="00D535BF">
            <w:r w:rsidRPr="00773B8C">
              <w:t>Caratteristica tecnica o fornitura aggiuntiva</w:t>
            </w:r>
          </w:p>
        </w:tc>
        <w:tc>
          <w:tcPr>
            <w:tcW w:w="1842" w:type="dxa"/>
            <w:tcBorders>
              <w:top w:val="single" w:sz="4" w:space="0" w:color="000000"/>
              <w:left w:val="single" w:sz="4" w:space="0" w:color="000000"/>
              <w:bottom w:val="single" w:sz="4" w:space="0" w:color="000000"/>
            </w:tcBorders>
            <w:shd w:val="clear" w:color="auto" w:fill="auto"/>
            <w:vAlign w:val="center"/>
          </w:tcPr>
          <w:p w:rsidR="003501AE" w:rsidRPr="00773B8C" w:rsidRDefault="003501AE" w:rsidP="00D535BF">
            <w:r w:rsidRPr="00773B8C">
              <w:t>Regola di valutazione</w:t>
            </w:r>
          </w:p>
        </w:tc>
        <w:tc>
          <w:tcPr>
            <w:tcW w:w="1134" w:type="dxa"/>
            <w:tcBorders>
              <w:top w:val="single" w:sz="4" w:space="0" w:color="000000"/>
              <w:left w:val="single" w:sz="4" w:space="0" w:color="000000"/>
              <w:bottom w:val="single" w:sz="4" w:space="0" w:color="000000"/>
            </w:tcBorders>
            <w:shd w:val="clear" w:color="auto" w:fill="auto"/>
            <w:vAlign w:val="center"/>
          </w:tcPr>
          <w:p w:rsidR="003501AE" w:rsidRPr="00773B8C" w:rsidRDefault="003501AE" w:rsidP="00D535BF">
            <w:r w:rsidRPr="00773B8C">
              <w:t>Punteggi</w:t>
            </w:r>
          </w:p>
        </w:tc>
        <w:tc>
          <w:tcPr>
            <w:tcW w:w="1843" w:type="dxa"/>
            <w:tcBorders>
              <w:top w:val="single" w:sz="4" w:space="0" w:color="000000"/>
              <w:left w:val="single" w:sz="4" w:space="0" w:color="000000"/>
              <w:bottom w:val="single" w:sz="4" w:space="0" w:color="000000"/>
            </w:tcBorders>
            <w:shd w:val="clear" w:color="auto" w:fill="auto"/>
            <w:vAlign w:val="center"/>
          </w:tcPr>
          <w:p w:rsidR="003501AE" w:rsidRPr="00773B8C" w:rsidRDefault="003501AE" w:rsidP="00D535BF">
            <w:r w:rsidRPr="00773B8C">
              <w:t>Regola di ammissione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1AE" w:rsidRPr="00773B8C" w:rsidRDefault="003501AE" w:rsidP="00D535BF">
            <w:r w:rsidRPr="00773B8C">
              <w:t>Punti Max. assegnabili</w:t>
            </w:r>
          </w:p>
        </w:tc>
      </w:tr>
      <w:tr w:rsidR="00876891" w:rsidRPr="00773B8C" w:rsidTr="00D535BF">
        <w:tc>
          <w:tcPr>
            <w:tcW w:w="1135"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3</w:t>
            </w:r>
          </w:p>
        </w:tc>
        <w:tc>
          <w:tcPr>
            <w:tcW w:w="3119"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Specifiche tecniche dell’Hardware di Gestione</w:t>
            </w:r>
          </w:p>
        </w:tc>
        <w:tc>
          <w:tcPr>
            <w:tcW w:w="1842" w:type="dxa"/>
            <w:tcBorders>
              <w:top w:val="single" w:sz="4" w:space="0" w:color="000000"/>
              <w:left w:val="single" w:sz="4" w:space="0" w:color="000000"/>
              <w:bottom w:val="single" w:sz="4" w:space="0" w:color="000000"/>
            </w:tcBorders>
            <w:shd w:val="clear" w:color="auto" w:fill="auto"/>
            <w:vAlign w:val="center"/>
          </w:tcPr>
          <w:p w:rsidR="001E5EFA" w:rsidRPr="001E5EFA" w:rsidRDefault="001E5EFA" w:rsidP="00D535BF">
            <w:pPr>
              <w:rPr>
                <w:rFonts w:asciiTheme="majorHAnsi" w:hAnsiTheme="majorHAnsi" w:cstheme="majorHAnsi"/>
                <w:szCs w:val="20"/>
              </w:rPr>
            </w:pPr>
            <w:proofErr w:type="spellStart"/>
            <w:r w:rsidRPr="001E5EFA">
              <w:rPr>
                <w:rFonts w:asciiTheme="majorHAnsi" w:hAnsiTheme="majorHAnsi" w:cstheme="majorHAnsi"/>
                <w:szCs w:val="20"/>
              </w:rPr>
              <w:t>Process</w:t>
            </w:r>
            <w:proofErr w:type="spellEnd"/>
            <w:r w:rsidRPr="001E5EFA">
              <w:rPr>
                <w:rFonts w:asciiTheme="majorHAnsi" w:hAnsiTheme="majorHAnsi" w:cstheme="majorHAnsi"/>
                <w:szCs w:val="20"/>
              </w:rPr>
              <w:t>. Intel I7 serie 8000;</w:t>
            </w:r>
          </w:p>
          <w:p w:rsidR="001E5EFA" w:rsidRDefault="001E5EFA" w:rsidP="00D535BF">
            <w:pPr>
              <w:rPr>
                <w:rFonts w:asciiTheme="majorHAnsi" w:hAnsiTheme="majorHAnsi" w:cstheme="majorHAnsi"/>
                <w:szCs w:val="20"/>
              </w:rPr>
            </w:pPr>
          </w:p>
          <w:p w:rsidR="00876891" w:rsidRPr="00C2770D" w:rsidRDefault="001E5EFA" w:rsidP="00D535BF">
            <w:pPr>
              <w:rPr>
                <w:rFonts w:asciiTheme="majorHAnsi" w:hAnsiTheme="majorHAnsi" w:cstheme="majorHAnsi"/>
                <w:szCs w:val="20"/>
              </w:rPr>
            </w:pPr>
            <w:proofErr w:type="spellStart"/>
            <w:r w:rsidRPr="001E5EFA">
              <w:rPr>
                <w:rFonts w:asciiTheme="majorHAnsi" w:hAnsiTheme="majorHAnsi" w:cstheme="majorHAnsi"/>
                <w:szCs w:val="20"/>
              </w:rPr>
              <w:t>Process</w:t>
            </w:r>
            <w:proofErr w:type="spellEnd"/>
            <w:r w:rsidRPr="001E5EFA">
              <w:rPr>
                <w:rFonts w:asciiTheme="majorHAnsi" w:hAnsiTheme="majorHAnsi" w:cstheme="majorHAnsi"/>
                <w:szCs w:val="20"/>
              </w:rPr>
              <w:t>. Intel I7 serie 9000;</w:t>
            </w:r>
          </w:p>
        </w:tc>
        <w:tc>
          <w:tcPr>
            <w:tcW w:w="1134"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 punto</w:t>
            </w:r>
          </w:p>
          <w:p w:rsidR="00876891" w:rsidRPr="00C2770D" w:rsidRDefault="00876891" w:rsidP="00D535BF">
            <w:pPr>
              <w:rPr>
                <w:rFonts w:asciiTheme="majorHAnsi" w:hAnsiTheme="majorHAnsi" w:cstheme="majorHAnsi"/>
                <w:szCs w:val="20"/>
              </w:rPr>
            </w:pPr>
          </w:p>
          <w:p w:rsidR="00876891" w:rsidRPr="00C2770D" w:rsidRDefault="00C94E7C" w:rsidP="00D535BF">
            <w:pPr>
              <w:rPr>
                <w:rFonts w:asciiTheme="majorHAnsi" w:hAnsiTheme="majorHAnsi" w:cstheme="majorHAnsi"/>
                <w:szCs w:val="20"/>
              </w:rPr>
            </w:pPr>
            <w:r>
              <w:rPr>
                <w:rFonts w:asciiTheme="majorHAnsi" w:hAnsiTheme="majorHAnsi" w:cstheme="majorHAnsi"/>
                <w:szCs w:val="20"/>
              </w:rPr>
              <w:t>2</w:t>
            </w:r>
            <w:r w:rsidR="00876891" w:rsidRPr="00C2770D">
              <w:rPr>
                <w:rFonts w:asciiTheme="majorHAnsi" w:hAnsiTheme="majorHAnsi" w:cstheme="majorHAnsi"/>
                <w:szCs w:val="20"/>
              </w:rPr>
              <w:t xml:space="preserve"> punti</w:t>
            </w:r>
          </w:p>
        </w:tc>
        <w:tc>
          <w:tcPr>
            <w:tcW w:w="1843"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Art. 8</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Capitolato tecnico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91" w:rsidRPr="00C2770D" w:rsidRDefault="00C94E7C" w:rsidP="00D535BF">
            <w:pPr>
              <w:rPr>
                <w:rFonts w:asciiTheme="majorHAnsi" w:hAnsiTheme="majorHAnsi" w:cstheme="majorHAnsi"/>
                <w:szCs w:val="20"/>
              </w:rPr>
            </w:pPr>
            <w:r>
              <w:rPr>
                <w:rFonts w:asciiTheme="majorHAnsi" w:hAnsiTheme="majorHAnsi" w:cstheme="majorHAnsi"/>
                <w:szCs w:val="20"/>
              </w:rPr>
              <w:t>2</w:t>
            </w:r>
          </w:p>
        </w:tc>
      </w:tr>
      <w:tr w:rsidR="00876891" w:rsidRPr="00773B8C" w:rsidTr="00D535BF">
        <w:trPr>
          <w:trHeight w:val="547"/>
        </w:trPr>
        <w:tc>
          <w:tcPr>
            <w:tcW w:w="1135"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4</w:t>
            </w:r>
          </w:p>
        </w:tc>
        <w:tc>
          <w:tcPr>
            <w:tcW w:w="3119"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Specifiche tecniche dell’Hardware di Gestione</w:t>
            </w:r>
          </w:p>
        </w:tc>
        <w:tc>
          <w:tcPr>
            <w:tcW w:w="1842"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Scheda Video Grafica da 12 GB</w:t>
            </w:r>
          </w:p>
        </w:tc>
        <w:tc>
          <w:tcPr>
            <w:tcW w:w="1134"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2 punti</w:t>
            </w:r>
          </w:p>
        </w:tc>
        <w:tc>
          <w:tcPr>
            <w:tcW w:w="1843"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Art. 8</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Capitolato tecnico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2</w:t>
            </w:r>
          </w:p>
        </w:tc>
      </w:tr>
      <w:tr w:rsidR="00876891" w:rsidRPr="00773B8C" w:rsidTr="00D535BF">
        <w:tc>
          <w:tcPr>
            <w:tcW w:w="1135"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5</w:t>
            </w:r>
          </w:p>
        </w:tc>
        <w:tc>
          <w:tcPr>
            <w:tcW w:w="3119"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Qualità grafica monitor televisivo 50”</w:t>
            </w:r>
          </w:p>
        </w:tc>
        <w:tc>
          <w:tcPr>
            <w:tcW w:w="1842"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xml:space="preserve">- Risoluzione </w:t>
            </w:r>
            <w:r w:rsidR="00E620D4">
              <w:rPr>
                <w:rFonts w:asciiTheme="majorHAnsi" w:hAnsiTheme="majorHAnsi" w:cstheme="majorHAnsi"/>
                <w:szCs w:val="20"/>
              </w:rPr>
              <w:t>8</w:t>
            </w:r>
            <w:r w:rsidRPr="00C2770D">
              <w:rPr>
                <w:rFonts w:asciiTheme="majorHAnsi" w:hAnsiTheme="majorHAnsi" w:cstheme="majorHAnsi"/>
                <w:szCs w:val="20"/>
              </w:rPr>
              <w:t>K</w:t>
            </w:r>
          </w:p>
        </w:tc>
        <w:tc>
          <w:tcPr>
            <w:tcW w:w="1134"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 punto</w:t>
            </w:r>
          </w:p>
        </w:tc>
        <w:tc>
          <w:tcPr>
            <w:tcW w:w="1843"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Art. 8</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Capitolato tecnico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w:t>
            </w:r>
          </w:p>
        </w:tc>
      </w:tr>
      <w:tr w:rsidR="00876891" w:rsidRPr="00773B8C" w:rsidTr="00D535BF">
        <w:tc>
          <w:tcPr>
            <w:tcW w:w="1135"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6</w:t>
            </w:r>
          </w:p>
        </w:tc>
        <w:tc>
          <w:tcPr>
            <w:tcW w:w="3119"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xml:space="preserve">Armadi </w:t>
            </w:r>
            <w:proofErr w:type="spellStart"/>
            <w:r w:rsidRPr="00C2770D">
              <w:rPr>
                <w:rFonts w:asciiTheme="majorHAnsi" w:hAnsiTheme="majorHAnsi" w:cstheme="majorHAnsi"/>
                <w:szCs w:val="20"/>
              </w:rPr>
              <w:t>Rack</w:t>
            </w:r>
            <w:proofErr w:type="spellEnd"/>
            <w:r w:rsidRPr="00C2770D">
              <w:rPr>
                <w:rFonts w:asciiTheme="majorHAnsi" w:hAnsiTheme="majorHAnsi" w:cstheme="majorHAnsi"/>
                <w:szCs w:val="20"/>
              </w:rPr>
              <w:t xml:space="preserve"> a pavimento invece che a parete</w:t>
            </w:r>
          </w:p>
        </w:tc>
        <w:tc>
          <w:tcPr>
            <w:tcW w:w="1842"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- 12 Unità</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- 18 o più Unità</w:t>
            </w:r>
          </w:p>
        </w:tc>
        <w:tc>
          <w:tcPr>
            <w:tcW w:w="1134"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 punti</w:t>
            </w:r>
          </w:p>
          <w:p w:rsidR="00876891" w:rsidRPr="00C2770D" w:rsidRDefault="00E620D4" w:rsidP="00D535BF">
            <w:pPr>
              <w:rPr>
                <w:rFonts w:asciiTheme="majorHAnsi" w:hAnsiTheme="majorHAnsi" w:cstheme="majorHAnsi"/>
                <w:szCs w:val="20"/>
              </w:rPr>
            </w:pPr>
            <w:r>
              <w:rPr>
                <w:rFonts w:asciiTheme="majorHAnsi" w:hAnsiTheme="majorHAnsi" w:cstheme="majorHAnsi"/>
                <w:szCs w:val="20"/>
              </w:rPr>
              <w:t>2</w:t>
            </w:r>
            <w:r w:rsidR="00876891" w:rsidRPr="00C2770D">
              <w:rPr>
                <w:rFonts w:asciiTheme="majorHAnsi" w:hAnsiTheme="majorHAnsi" w:cstheme="majorHAnsi"/>
                <w:szCs w:val="20"/>
              </w:rPr>
              <w:t xml:space="preserve"> punti</w:t>
            </w:r>
          </w:p>
        </w:tc>
        <w:tc>
          <w:tcPr>
            <w:tcW w:w="1843"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Art. 3</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Capitolato tecnico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91" w:rsidRPr="00C2770D" w:rsidRDefault="00E620D4" w:rsidP="00D535BF">
            <w:pPr>
              <w:rPr>
                <w:rFonts w:asciiTheme="majorHAnsi" w:hAnsiTheme="majorHAnsi" w:cstheme="majorHAnsi"/>
                <w:szCs w:val="20"/>
              </w:rPr>
            </w:pPr>
            <w:r>
              <w:rPr>
                <w:rFonts w:asciiTheme="majorHAnsi" w:hAnsiTheme="majorHAnsi" w:cstheme="majorHAnsi"/>
                <w:szCs w:val="20"/>
              </w:rPr>
              <w:t>2</w:t>
            </w:r>
          </w:p>
        </w:tc>
      </w:tr>
      <w:tr w:rsidR="00876891" w:rsidRPr="00773B8C" w:rsidTr="00D535BF">
        <w:tc>
          <w:tcPr>
            <w:tcW w:w="1135"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7</w:t>
            </w:r>
          </w:p>
        </w:tc>
        <w:tc>
          <w:tcPr>
            <w:tcW w:w="3119"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Possibilità di incrementare le giornate dedicate alla formazione</w:t>
            </w:r>
          </w:p>
        </w:tc>
        <w:tc>
          <w:tcPr>
            <w:tcW w:w="1842"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2 in più</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5 o più</w:t>
            </w:r>
          </w:p>
        </w:tc>
        <w:tc>
          <w:tcPr>
            <w:tcW w:w="1134"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 punto</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4 punti</w:t>
            </w:r>
          </w:p>
        </w:tc>
        <w:tc>
          <w:tcPr>
            <w:tcW w:w="1843"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Artt. 3 e 5 Capitolato tecnico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4</w:t>
            </w:r>
          </w:p>
        </w:tc>
      </w:tr>
      <w:tr w:rsidR="00876891" w:rsidRPr="00773B8C" w:rsidTr="00D535BF">
        <w:tc>
          <w:tcPr>
            <w:tcW w:w="1135"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8</w:t>
            </w:r>
          </w:p>
        </w:tc>
        <w:tc>
          <w:tcPr>
            <w:tcW w:w="3119"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Possibilità di estendere senza costi aggiuntivi la garanzia iniziale di 36 mesi su tutte le attrezzature installate</w:t>
            </w:r>
          </w:p>
        </w:tc>
        <w:tc>
          <w:tcPr>
            <w:tcW w:w="1842"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12 mesi</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24 mesi</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36 mesi</w:t>
            </w:r>
          </w:p>
        </w:tc>
        <w:tc>
          <w:tcPr>
            <w:tcW w:w="1134"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0,5 punti</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 punti</w:t>
            </w:r>
          </w:p>
          <w:p w:rsidR="00876891" w:rsidRPr="00C2770D" w:rsidRDefault="00E620D4" w:rsidP="00D535BF">
            <w:pPr>
              <w:rPr>
                <w:rFonts w:asciiTheme="majorHAnsi" w:hAnsiTheme="majorHAnsi" w:cstheme="majorHAnsi"/>
                <w:szCs w:val="20"/>
              </w:rPr>
            </w:pPr>
            <w:r>
              <w:rPr>
                <w:rFonts w:asciiTheme="majorHAnsi" w:hAnsiTheme="majorHAnsi" w:cstheme="majorHAnsi"/>
                <w:szCs w:val="20"/>
              </w:rPr>
              <w:t>3</w:t>
            </w:r>
            <w:r w:rsidR="00876891" w:rsidRPr="00C2770D">
              <w:rPr>
                <w:rFonts w:asciiTheme="majorHAnsi" w:hAnsiTheme="majorHAnsi" w:cstheme="majorHAnsi"/>
                <w:szCs w:val="20"/>
              </w:rPr>
              <w:t xml:space="preserve"> punti</w:t>
            </w:r>
          </w:p>
        </w:tc>
        <w:tc>
          <w:tcPr>
            <w:tcW w:w="1843"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Art. 11</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Capitolato tecnico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91" w:rsidRPr="00C2770D" w:rsidRDefault="00E620D4" w:rsidP="00D535BF">
            <w:pPr>
              <w:rPr>
                <w:rFonts w:asciiTheme="majorHAnsi" w:hAnsiTheme="majorHAnsi" w:cstheme="majorHAnsi"/>
                <w:szCs w:val="20"/>
              </w:rPr>
            </w:pPr>
            <w:r>
              <w:rPr>
                <w:rFonts w:asciiTheme="majorHAnsi" w:hAnsiTheme="majorHAnsi" w:cstheme="majorHAnsi"/>
                <w:szCs w:val="20"/>
              </w:rPr>
              <w:t>3</w:t>
            </w:r>
          </w:p>
        </w:tc>
      </w:tr>
      <w:tr w:rsidR="00876891" w:rsidRPr="00773B8C" w:rsidTr="00D535BF">
        <w:tc>
          <w:tcPr>
            <w:tcW w:w="1135"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9</w:t>
            </w:r>
          </w:p>
        </w:tc>
        <w:tc>
          <w:tcPr>
            <w:tcW w:w="3119"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Possibilità di estendere senza costi aggiuntivi i servizi di manutenzione ed assistenza tecnica</w:t>
            </w:r>
          </w:p>
        </w:tc>
        <w:tc>
          <w:tcPr>
            <w:tcW w:w="1842"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12 mesi</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24 mesi</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36 mesi</w:t>
            </w:r>
          </w:p>
        </w:tc>
        <w:tc>
          <w:tcPr>
            <w:tcW w:w="1134"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0,5 punti</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 punti</w:t>
            </w:r>
          </w:p>
          <w:p w:rsidR="00876891" w:rsidRPr="00C2770D" w:rsidRDefault="00876891" w:rsidP="00D535BF">
            <w:pPr>
              <w:rPr>
                <w:rFonts w:asciiTheme="majorHAnsi" w:hAnsiTheme="majorHAnsi" w:cstheme="majorHAnsi"/>
                <w:szCs w:val="20"/>
              </w:rPr>
            </w:pPr>
            <w:r>
              <w:rPr>
                <w:rFonts w:asciiTheme="majorHAnsi" w:hAnsiTheme="majorHAnsi" w:cstheme="majorHAnsi"/>
                <w:szCs w:val="20"/>
              </w:rPr>
              <w:t>3</w:t>
            </w:r>
            <w:r w:rsidRPr="00C2770D">
              <w:rPr>
                <w:rFonts w:asciiTheme="majorHAnsi" w:hAnsiTheme="majorHAnsi" w:cstheme="majorHAnsi"/>
                <w:szCs w:val="20"/>
              </w:rPr>
              <w:t xml:space="preserve"> punti</w:t>
            </w:r>
          </w:p>
        </w:tc>
        <w:tc>
          <w:tcPr>
            <w:tcW w:w="1843"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Art. 11</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Capitolato tecnico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Pr>
                <w:rFonts w:asciiTheme="majorHAnsi" w:hAnsiTheme="majorHAnsi" w:cstheme="majorHAnsi"/>
                <w:szCs w:val="20"/>
              </w:rPr>
              <w:t>3</w:t>
            </w:r>
          </w:p>
        </w:tc>
      </w:tr>
      <w:tr w:rsidR="00876891" w:rsidRPr="00773B8C" w:rsidTr="00D535BF">
        <w:tc>
          <w:tcPr>
            <w:tcW w:w="1135"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10</w:t>
            </w:r>
          </w:p>
        </w:tc>
        <w:tc>
          <w:tcPr>
            <w:tcW w:w="3119"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Possibilità di installare ulteriori telecamere con ottica motorizzata al posto di quelle con ottica fissa</w:t>
            </w:r>
          </w:p>
        </w:tc>
        <w:tc>
          <w:tcPr>
            <w:tcW w:w="1842"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3 in più</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6 in più</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10 o più</w:t>
            </w:r>
          </w:p>
        </w:tc>
        <w:tc>
          <w:tcPr>
            <w:tcW w:w="1134"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 punto</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2 punti</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4 punti</w:t>
            </w:r>
          </w:p>
        </w:tc>
        <w:tc>
          <w:tcPr>
            <w:tcW w:w="1843"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Art. 3</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Capitolato tecnico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4</w:t>
            </w:r>
          </w:p>
        </w:tc>
      </w:tr>
      <w:tr w:rsidR="00876891" w:rsidRPr="00773B8C" w:rsidTr="00D535BF">
        <w:tc>
          <w:tcPr>
            <w:tcW w:w="1135"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11</w:t>
            </w:r>
          </w:p>
        </w:tc>
        <w:tc>
          <w:tcPr>
            <w:tcW w:w="3119"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xml:space="preserve">Possibilità di installare Hard Disk di capacità superiore ad 1 </w:t>
            </w:r>
            <w:proofErr w:type="spellStart"/>
            <w:r w:rsidRPr="00C2770D">
              <w:rPr>
                <w:rFonts w:asciiTheme="majorHAnsi" w:hAnsiTheme="majorHAnsi" w:cstheme="majorHAnsi"/>
                <w:szCs w:val="20"/>
              </w:rPr>
              <w:t>Tb</w:t>
            </w:r>
            <w:proofErr w:type="spellEnd"/>
            <w:r w:rsidRPr="00C2770D">
              <w:rPr>
                <w:rFonts w:asciiTheme="majorHAnsi" w:hAnsiTheme="majorHAnsi" w:cstheme="majorHAnsi"/>
                <w:szCs w:val="20"/>
              </w:rPr>
              <w:t xml:space="preserve"> negli NVR </w:t>
            </w:r>
            <w:r w:rsidRPr="00C2770D">
              <w:rPr>
                <w:rFonts w:asciiTheme="majorHAnsi" w:hAnsiTheme="majorHAnsi" w:cstheme="majorHAnsi"/>
                <w:color w:val="000000"/>
                <w:szCs w:val="20"/>
              </w:rPr>
              <w:t xml:space="preserve">tipo </w:t>
            </w:r>
            <w:proofErr w:type="spellStart"/>
            <w:r w:rsidRPr="00C2770D">
              <w:rPr>
                <w:rFonts w:asciiTheme="majorHAnsi" w:hAnsiTheme="majorHAnsi" w:cstheme="majorHAnsi"/>
                <w:color w:val="000000"/>
                <w:szCs w:val="20"/>
              </w:rPr>
              <w:t>Hikvision</w:t>
            </w:r>
            <w:proofErr w:type="spellEnd"/>
            <w:r w:rsidRPr="00C2770D">
              <w:rPr>
                <w:rFonts w:asciiTheme="majorHAnsi" w:hAnsiTheme="majorHAnsi" w:cstheme="majorHAnsi"/>
                <w:color w:val="000000"/>
                <w:szCs w:val="20"/>
              </w:rPr>
              <w:t xml:space="preserve"> Digital Technology DS-</w:t>
            </w:r>
            <w:r w:rsidRPr="00C2770D">
              <w:rPr>
                <w:rFonts w:asciiTheme="majorHAnsi" w:hAnsiTheme="majorHAnsi" w:cstheme="majorHAnsi"/>
                <w:color w:val="000000"/>
                <w:szCs w:val="20"/>
              </w:rPr>
              <w:lastRenderedPageBreak/>
              <w:t>7604NI-K1/4P</w:t>
            </w:r>
          </w:p>
        </w:tc>
        <w:tc>
          <w:tcPr>
            <w:tcW w:w="1842"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lastRenderedPageBreak/>
              <w:t xml:space="preserve">- Fino a 2 </w:t>
            </w:r>
            <w:proofErr w:type="spellStart"/>
            <w:r w:rsidRPr="00C2770D">
              <w:rPr>
                <w:rFonts w:asciiTheme="majorHAnsi" w:hAnsiTheme="majorHAnsi" w:cstheme="majorHAnsi"/>
                <w:szCs w:val="20"/>
              </w:rPr>
              <w:t>Tb</w:t>
            </w:r>
            <w:proofErr w:type="spellEnd"/>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xml:space="preserve">- oltre 2 </w:t>
            </w:r>
            <w:proofErr w:type="spellStart"/>
            <w:r w:rsidRPr="00C2770D">
              <w:rPr>
                <w:rFonts w:asciiTheme="majorHAnsi" w:hAnsiTheme="majorHAnsi" w:cstheme="majorHAnsi"/>
                <w:szCs w:val="20"/>
              </w:rPr>
              <w:t>Tb</w:t>
            </w:r>
            <w:proofErr w:type="spellEnd"/>
          </w:p>
        </w:tc>
        <w:tc>
          <w:tcPr>
            <w:tcW w:w="1134"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1 punto</w:t>
            </w:r>
          </w:p>
          <w:p w:rsidR="00876891" w:rsidRPr="00C2770D" w:rsidRDefault="00E620D4" w:rsidP="00D535BF">
            <w:pPr>
              <w:rPr>
                <w:rFonts w:asciiTheme="majorHAnsi" w:hAnsiTheme="majorHAnsi" w:cstheme="majorHAnsi"/>
                <w:szCs w:val="20"/>
              </w:rPr>
            </w:pPr>
            <w:r>
              <w:rPr>
                <w:rFonts w:asciiTheme="majorHAnsi" w:hAnsiTheme="majorHAnsi" w:cstheme="majorHAnsi"/>
                <w:szCs w:val="20"/>
              </w:rPr>
              <w:t>3</w:t>
            </w:r>
            <w:r w:rsidR="00876891" w:rsidRPr="00C2770D">
              <w:rPr>
                <w:rFonts w:asciiTheme="majorHAnsi" w:hAnsiTheme="majorHAnsi" w:cstheme="majorHAnsi"/>
                <w:szCs w:val="20"/>
              </w:rPr>
              <w:t xml:space="preserve"> punti</w:t>
            </w:r>
          </w:p>
        </w:tc>
        <w:tc>
          <w:tcPr>
            <w:tcW w:w="1843"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Art. 3</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Capitolato tecnico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91" w:rsidRPr="00C2770D" w:rsidRDefault="00E620D4" w:rsidP="00D535BF">
            <w:pPr>
              <w:rPr>
                <w:rFonts w:asciiTheme="majorHAnsi" w:hAnsiTheme="majorHAnsi" w:cstheme="majorHAnsi"/>
                <w:szCs w:val="20"/>
              </w:rPr>
            </w:pPr>
            <w:r>
              <w:rPr>
                <w:rFonts w:asciiTheme="majorHAnsi" w:hAnsiTheme="majorHAnsi" w:cstheme="majorHAnsi"/>
                <w:szCs w:val="20"/>
              </w:rPr>
              <w:t>3</w:t>
            </w:r>
          </w:p>
        </w:tc>
      </w:tr>
      <w:tr w:rsidR="00876891" w:rsidRPr="00773B8C" w:rsidTr="00D535BF">
        <w:tc>
          <w:tcPr>
            <w:tcW w:w="1135"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lastRenderedPageBreak/>
              <w:t>12</w:t>
            </w:r>
          </w:p>
        </w:tc>
        <w:tc>
          <w:tcPr>
            <w:tcW w:w="3119"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xml:space="preserve">Possibilità di installare ulteriori Hard Disk da 3 </w:t>
            </w:r>
            <w:proofErr w:type="spellStart"/>
            <w:r w:rsidRPr="00C2770D">
              <w:rPr>
                <w:rFonts w:asciiTheme="majorHAnsi" w:hAnsiTheme="majorHAnsi" w:cstheme="majorHAnsi"/>
                <w:szCs w:val="20"/>
              </w:rPr>
              <w:t>Tb</w:t>
            </w:r>
            <w:proofErr w:type="spellEnd"/>
            <w:r w:rsidRPr="00C2770D">
              <w:rPr>
                <w:rFonts w:asciiTheme="majorHAnsi" w:hAnsiTheme="majorHAnsi" w:cstheme="majorHAnsi"/>
                <w:szCs w:val="20"/>
              </w:rPr>
              <w:t xml:space="preserve"> negli NVR </w:t>
            </w:r>
            <w:r w:rsidRPr="00C2770D">
              <w:rPr>
                <w:rFonts w:asciiTheme="majorHAnsi" w:hAnsiTheme="majorHAnsi" w:cstheme="majorHAnsi"/>
                <w:color w:val="000000"/>
                <w:szCs w:val="20"/>
              </w:rPr>
              <w:t xml:space="preserve">tipo </w:t>
            </w:r>
            <w:proofErr w:type="spellStart"/>
            <w:r w:rsidRPr="00C2770D">
              <w:rPr>
                <w:rFonts w:asciiTheme="majorHAnsi" w:hAnsiTheme="majorHAnsi" w:cstheme="majorHAnsi"/>
                <w:color w:val="000000"/>
                <w:szCs w:val="20"/>
              </w:rPr>
              <w:t>Hikvision</w:t>
            </w:r>
            <w:proofErr w:type="spellEnd"/>
            <w:r w:rsidRPr="00C2770D">
              <w:rPr>
                <w:rFonts w:asciiTheme="majorHAnsi" w:hAnsiTheme="majorHAnsi" w:cstheme="majorHAnsi"/>
                <w:color w:val="000000"/>
                <w:szCs w:val="20"/>
              </w:rPr>
              <w:t xml:space="preserve"> Digital Technology DS-7732NI-I4/16P</w:t>
            </w:r>
            <w:r w:rsidRPr="00C2770D">
              <w:rPr>
                <w:rFonts w:asciiTheme="majorHAnsi" w:hAnsiTheme="majorHAnsi" w:cstheme="majorHAnsi"/>
                <w:szCs w:val="20"/>
              </w:rPr>
              <w:t xml:space="preserve"> con possibilità di scrittura dei dati in modalità “</w:t>
            </w:r>
            <w:proofErr w:type="spellStart"/>
            <w:r w:rsidRPr="00C2770D">
              <w:rPr>
                <w:rFonts w:asciiTheme="majorHAnsi" w:hAnsiTheme="majorHAnsi" w:cstheme="majorHAnsi"/>
                <w:szCs w:val="20"/>
              </w:rPr>
              <w:t>mirror</w:t>
            </w:r>
            <w:proofErr w:type="spellEnd"/>
            <w:r w:rsidRPr="00C2770D">
              <w:rPr>
                <w:rFonts w:asciiTheme="majorHAnsi" w:hAnsiTheme="majorHAnsi" w:cstheme="majorHAnsi"/>
                <w:szCs w:val="20"/>
              </w:rPr>
              <w:t>”</w:t>
            </w:r>
          </w:p>
        </w:tc>
        <w:tc>
          <w:tcPr>
            <w:tcW w:w="1842"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1 in più</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 Fino a 2 o più</w:t>
            </w:r>
          </w:p>
        </w:tc>
        <w:tc>
          <w:tcPr>
            <w:tcW w:w="1134"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3 punti</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6 punti</w:t>
            </w:r>
          </w:p>
        </w:tc>
        <w:tc>
          <w:tcPr>
            <w:tcW w:w="1843" w:type="dxa"/>
            <w:tcBorders>
              <w:top w:val="single" w:sz="4" w:space="0" w:color="000000"/>
              <w:left w:val="single" w:sz="4" w:space="0" w:color="000000"/>
              <w:bottom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Art. 3</w:t>
            </w:r>
          </w:p>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Capitolato tecnico</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91" w:rsidRPr="00C2770D" w:rsidRDefault="00876891" w:rsidP="00D535BF">
            <w:pPr>
              <w:rPr>
                <w:rFonts w:asciiTheme="majorHAnsi" w:hAnsiTheme="majorHAnsi" w:cstheme="majorHAnsi"/>
                <w:szCs w:val="20"/>
              </w:rPr>
            </w:pPr>
            <w:r w:rsidRPr="00C2770D">
              <w:rPr>
                <w:rFonts w:asciiTheme="majorHAnsi" w:hAnsiTheme="majorHAnsi" w:cstheme="majorHAnsi"/>
                <w:szCs w:val="20"/>
              </w:rPr>
              <w:t>6</w:t>
            </w:r>
          </w:p>
        </w:tc>
      </w:tr>
      <w:tr w:rsidR="003501AE" w:rsidRPr="00773B8C" w:rsidTr="00D535BF">
        <w:tc>
          <w:tcPr>
            <w:tcW w:w="9073" w:type="dxa"/>
            <w:gridSpan w:val="5"/>
            <w:tcBorders>
              <w:top w:val="single" w:sz="4" w:space="0" w:color="000000"/>
              <w:left w:val="single" w:sz="4" w:space="0" w:color="000000"/>
              <w:bottom w:val="single" w:sz="4" w:space="0" w:color="000000"/>
            </w:tcBorders>
            <w:shd w:val="clear" w:color="auto" w:fill="auto"/>
            <w:vAlign w:val="center"/>
          </w:tcPr>
          <w:p w:rsidR="003501AE" w:rsidRPr="00773B8C" w:rsidRDefault="003501AE" w:rsidP="00D535BF">
            <w:pPr>
              <w:rPr>
                <w:rFonts w:asciiTheme="majorHAnsi" w:hAnsiTheme="majorHAnsi" w:cstheme="majorHAnsi"/>
              </w:rPr>
            </w:pPr>
            <w:r w:rsidRPr="00773B8C">
              <w:rPr>
                <w:rFonts w:asciiTheme="majorHAnsi" w:hAnsiTheme="majorHAnsi" w:cstheme="majorHAnsi"/>
              </w:rPr>
              <w:t>Totale punti assegnabili</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01AE" w:rsidRPr="00111590" w:rsidRDefault="00D535BF" w:rsidP="00D535BF">
            <w:pPr>
              <w:rPr>
                <w:rFonts w:asciiTheme="majorHAnsi" w:hAnsiTheme="majorHAnsi" w:cstheme="majorHAnsi"/>
              </w:rPr>
            </w:pPr>
            <w:r>
              <w:rPr>
                <w:rFonts w:asciiTheme="majorHAnsi" w:hAnsiTheme="majorHAnsi" w:cstheme="majorHAnsi"/>
              </w:rPr>
              <w:t xml:space="preserve">30 </w:t>
            </w:r>
            <w:r w:rsidR="00111590">
              <w:rPr>
                <w:rFonts w:asciiTheme="majorHAnsi" w:hAnsiTheme="majorHAnsi" w:cstheme="majorHAnsi"/>
              </w:rPr>
              <w:t xml:space="preserve"> </w:t>
            </w:r>
            <w:r w:rsidR="003501AE" w:rsidRPr="00111590">
              <w:rPr>
                <w:rFonts w:asciiTheme="majorHAnsi" w:hAnsiTheme="majorHAnsi" w:cstheme="majorHAnsi"/>
              </w:rPr>
              <w:t>punti</w:t>
            </w:r>
          </w:p>
        </w:tc>
      </w:tr>
    </w:tbl>
    <w:p w:rsidR="00FA184B" w:rsidRPr="00FA184B" w:rsidRDefault="00FA184B" w:rsidP="00FA184B">
      <w:pPr>
        <w:pStyle w:val="NormaleWeb"/>
        <w:suppressAutoHyphens w:val="0"/>
        <w:spacing w:before="0" w:after="0" w:line="0" w:lineRule="atLeast"/>
        <w:ind w:left="720"/>
        <w:jc w:val="both"/>
        <w:rPr>
          <w:rFonts w:ascii="serif" w:hAnsi="serif" w:cs="serif"/>
          <w:sz w:val="20"/>
          <w:szCs w:val="20"/>
        </w:rPr>
      </w:pPr>
    </w:p>
    <w:p w:rsidR="00422AD1" w:rsidRDefault="009D703F" w:rsidP="00171B6C">
      <w:pPr>
        <w:pStyle w:val="NormaleWeb"/>
        <w:numPr>
          <w:ilvl w:val="0"/>
          <w:numId w:val="15"/>
        </w:numPr>
        <w:suppressAutoHyphens w:val="0"/>
        <w:spacing w:before="0" w:after="0" w:line="0" w:lineRule="atLeast"/>
        <w:jc w:val="both"/>
        <w:rPr>
          <w:rFonts w:ascii="serif" w:hAnsi="serif" w:cs="serif"/>
          <w:sz w:val="20"/>
          <w:szCs w:val="20"/>
        </w:rPr>
      </w:pPr>
      <w:r w:rsidRPr="009D703F">
        <w:rPr>
          <w:rFonts w:ascii="serif" w:hAnsi="serif" w:cs="serif"/>
          <w:b/>
          <w:sz w:val="20"/>
          <w:szCs w:val="20"/>
        </w:rPr>
        <w:t>P</w:t>
      </w:r>
      <w:r w:rsidR="00422AD1" w:rsidRPr="009D703F">
        <w:rPr>
          <w:rFonts w:ascii="serif" w:hAnsi="serif" w:cs="serif"/>
          <w:b/>
          <w:sz w:val="20"/>
          <w:szCs w:val="20"/>
        </w:rPr>
        <w:t>unti 4</w:t>
      </w:r>
      <w:r w:rsidR="00FE1409">
        <w:rPr>
          <w:rFonts w:ascii="serif" w:hAnsi="serif" w:cs="serif"/>
          <w:b/>
          <w:sz w:val="20"/>
          <w:szCs w:val="20"/>
        </w:rPr>
        <w:t>0</w:t>
      </w:r>
      <w:r w:rsidR="00422AD1" w:rsidRPr="009D703F">
        <w:rPr>
          <w:rFonts w:ascii="serif" w:hAnsi="serif" w:cs="serif"/>
          <w:b/>
          <w:sz w:val="20"/>
          <w:szCs w:val="20"/>
        </w:rPr>
        <w:t xml:space="preserve"> da attribuzione diretta della Commissione</w:t>
      </w:r>
      <w:r w:rsidR="00422AD1" w:rsidRPr="009D703F">
        <w:rPr>
          <w:rFonts w:ascii="serif" w:hAnsi="serif" w:cs="serif"/>
          <w:sz w:val="20"/>
          <w:szCs w:val="20"/>
        </w:rPr>
        <w:t>, dopo disamina delle Relazioni prodotte e più specificamente secondo i criteri di seguito riportati:</w:t>
      </w:r>
    </w:p>
    <w:p w:rsidR="00101944" w:rsidRDefault="00101944" w:rsidP="00101944">
      <w:pPr>
        <w:pStyle w:val="NormaleWeb"/>
        <w:suppressAutoHyphens w:val="0"/>
        <w:spacing w:before="0" w:after="0" w:line="0" w:lineRule="atLeast"/>
        <w:ind w:left="720"/>
        <w:jc w:val="both"/>
        <w:rPr>
          <w:rFonts w:ascii="serif" w:hAnsi="serif" w:cs="serif"/>
          <w:sz w:val="20"/>
          <w:szCs w:val="20"/>
        </w:rPr>
      </w:pPr>
    </w:p>
    <w:p w:rsidR="00FA184B" w:rsidRDefault="00FA184B" w:rsidP="00FA184B">
      <w:pPr>
        <w:pStyle w:val="NormaleWeb"/>
        <w:suppressAutoHyphens w:val="0"/>
        <w:spacing w:before="0" w:after="0" w:line="0" w:lineRule="atLeast"/>
        <w:ind w:left="720"/>
        <w:jc w:val="both"/>
        <w:rPr>
          <w:rFonts w:ascii="serif" w:hAnsi="serif" w:cs="serif"/>
          <w:sz w:val="20"/>
          <w:szCs w:val="20"/>
        </w:rPr>
      </w:pPr>
    </w:p>
    <w:p w:rsidR="00422AD1" w:rsidRPr="00AD1A01" w:rsidRDefault="00AD1A01" w:rsidP="00AE1ABF">
      <w:pPr>
        <w:pStyle w:val="NormaleWeb"/>
        <w:suppressAutoHyphens w:val="0"/>
        <w:spacing w:before="0" w:after="0" w:line="0" w:lineRule="atLeast"/>
        <w:ind w:left="720"/>
        <w:jc w:val="both"/>
        <w:rPr>
          <w:rFonts w:ascii="serif" w:hAnsi="serif" w:cs="serif"/>
          <w:b/>
          <w:sz w:val="20"/>
          <w:szCs w:val="20"/>
        </w:rPr>
      </w:pPr>
      <w:r>
        <w:rPr>
          <w:rFonts w:ascii="serif" w:hAnsi="serif" w:cs="serif"/>
          <w:sz w:val="20"/>
          <w:szCs w:val="20"/>
        </w:rPr>
        <w:t xml:space="preserve">               </w:t>
      </w:r>
      <w:r w:rsidRPr="00AD1A01">
        <w:rPr>
          <w:rFonts w:ascii="serif" w:hAnsi="serif" w:cs="serif"/>
          <w:b/>
          <w:sz w:val="20"/>
          <w:szCs w:val="20"/>
        </w:rPr>
        <w:t>GRIGLIA DI VALUTAZIONE-C</w:t>
      </w:r>
      <w:r w:rsidR="009D3171">
        <w:rPr>
          <w:rFonts w:ascii="serif" w:hAnsi="serif" w:cs="serif"/>
          <w:b/>
          <w:sz w:val="20"/>
          <w:szCs w:val="20"/>
        </w:rPr>
        <w:t>ommissione Gara</w:t>
      </w:r>
    </w:p>
    <w:tbl>
      <w:tblPr>
        <w:tblW w:w="8648" w:type="dxa"/>
        <w:tblInd w:w="-318" w:type="dxa"/>
        <w:tblLayout w:type="fixed"/>
        <w:tblLook w:val="0000" w:firstRow="0" w:lastRow="0" w:firstColumn="0" w:lastColumn="0" w:noHBand="0" w:noVBand="0"/>
      </w:tblPr>
      <w:tblGrid>
        <w:gridCol w:w="993"/>
        <w:gridCol w:w="3544"/>
        <w:gridCol w:w="2268"/>
        <w:gridCol w:w="1559"/>
        <w:gridCol w:w="284"/>
      </w:tblGrid>
      <w:tr w:rsidR="00FA184B" w:rsidRPr="00FA184B" w:rsidTr="00D535BF">
        <w:trPr>
          <w:gridAfter w:val="1"/>
          <w:wAfter w:w="284" w:type="dxa"/>
        </w:trPr>
        <w:tc>
          <w:tcPr>
            <w:tcW w:w="993" w:type="dxa"/>
            <w:tcBorders>
              <w:top w:val="single" w:sz="4" w:space="0" w:color="000000"/>
              <w:left w:val="single" w:sz="4" w:space="0" w:color="000000"/>
              <w:bottom w:val="single" w:sz="4" w:space="0" w:color="000000"/>
            </w:tcBorders>
            <w:shd w:val="clear" w:color="auto" w:fill="auto"/>
          </w:tcPr>
          <w:p w:rsidR="00FA184B" w:rsidRPr="00FA184B" w:rsidRDefault="00FA184B" w:rsidP="00CA4ECC">
            <w:pPr>
              <w:pStyle w:val="Default"/>
              <w:ind w:left="6" w:firstLine="1"/>
              <w:jc w:val="both"/>
              <w:rPr>
                <w:rFonts w:ascii="Times New Roman" w:hAnsi="Times New Roman" w:cs="Times New Roman"/>
                <w:color w:val="auto"/>
                <w:sz w:val="18"/>
                <w:szCs w:val="18"/>
              </w:rPr>
            </w:pPr>
          </w:p>
        </w:tc>
        <w:tc>
          <w:tcPr>
            <w:tcW w:w="3544" w:type="dxa"/>
            <w:tcBorders>
              <w:top w:val="single" w:sz="4" w:space="0" w:color="000000"/>
              <w:left w:val="single" w:sz="4" w:space="0" w:color="000000"/>
              <w:bottom w:val="single" w:sz="4" w:space="0" w:color="000000"/>
            </w:tcBorders>
            <w:shd w:val="clear" w:color="auto" w:fill="auto"/>
          </w:tcPr>
          <w:p w:rsidR="00FA184B" w:rsidRPr="00FA184B" w:rsidRDefault="00FA184B" w:rsidP="00CA4ECC">
            <w:pPr>
              <w:pStyle w:val="Default"/>
              <w:ind w:left="6" w:firstLine="1"/>
              <w:jc w:val="center"/>
              <w:rPr>
                <w:rFonts w:ascii="Calibri" w:hAnsi="Calibri" w:cs="Calibri"/>
                <w:color w:val="auto"/>
                <w:sz w:val="18"/>
                <w:szCs w:val="18"/>
              </w:rPr>
            </w:pPr>
            <w:r w:rsidRPr="00FA184B">
              <w:rPr>
                <w:rFonts w:ascii="Calibri" w:hAnsi="Calibri" w:cs="Calibri"/>
                <w:color w:val="auto"/>
                <w:sz w:val="18"/>
                <w:szCs w:val="18"/>
              </w:rPr>
              <w:t>Caratteristica tecnica</w:t>
            </w:r>
          </w:p>
        </w:tc>
        <w:tc>
          <w:tcPr>
            <w:tcW w:w="2268" w:type="dxa"/>
            <w:tcBorders>
              <w:top w:val="single" w:sz="4" w:space="0" w:color="000000"/>
              <w:left w:val="single" w:sz="4" w:space="0" w:color="000000"/>
              <w:bottom w:val="single" w:sz="4" w:space="0" w:color="000000"/>
            </w:tcBorders>
            <w:shd w:val="clear" w:color="auto" w:fill="auto"/>
          </w:tcPr>
          <w:p w:rsidR="00FA184B" w:rsidRPr="00FA184B" w:rsidRDefault="00FA184B" w:rsidP="00CA4ECC">
            <w:pPr>
              <w:pStyle w:val="Default"/>
              <w:ind w:left="6" w:firstLine="1"/>
              <w:jc w:val="center"/>
              <w:rPr>
                <w:rFonts w:ascii="Calibri" w:hAnsi="Calibri" w:cs="Calibri"/>
                <w:color w:val="auto"/>
                <w:sz w:val="18"/>
                <w:szCs w:val="18"/>
              </w:rPr>
            </w:pPr>
            <w:r w:rsidRPr="00FA184B">
              <w:rPr>
                <w:rFonts w:ascii="Calibri" w:hAnsi="Calibri" w:cs="Calibri"/>
                <w:color w:val="auto"/>
                <w:sz w:val="18"/>
                <w:szCs w:val="18"/>
              </w:rPr>
              <w:t>Regola di ammissione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A184B" w:rsidRPr="00FA184B" w:rsidRDefault="00FA184B" w:rsidP="00CA4ECC">
            <w:pPr>
              <w:pStyle w:val="Default"/>
              <w:ind w:left="6" w:firstLine="1"/>
              <w:jc w:val="center"/>
              <w:rPr>
                <w:rFonts w:ascii="Calibri" w:hAnsi="Calibri" w:cs="Calibri"/>
                <w:color w:val="auto"/>
                <w:sz w:val="18"/>
                <w:szCs w:val="18"/>
              </w:rPr>
            </w:pPr>
            <w:r w:rsidRPr="00FA184B">
              <w:rPr>
                <w:rFonts w:ascii="Calibri" w:hAnsi="Calibri" w:cs="Calibri"/>
                <w:color w:val="auto"/>
                <w:sz w:val="18"/>
                <w:szCs w:val="18"/>
              </w:rPr>
              <w:t>Punti Max. assegnabili</w:t>
            </w:r>
          </w:p>
        </w:tc>
      </w:tr>
      <w:tr w:rsidR="00D45599" w:rsidRPr="00FA184B" w:rsidTr="00D535BF">
        <w:trPr>
          <w:gridAfter w:val="1"/>
          <w:wAfter w:w="284" w:type="dxa"/>
        </w:trPr>
        <w:tc>
          <w:tcPr>
            <w:tcW w:w="993"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171B6C">
            <w:pPr>
              <w:pStyle w:val="Default"/>
              <w:numPr>
                <w:ilvl w:val="0"/>
                <w:numId w:val="19"/>
              </w:numPr>
              <w:jc w:val="center"/>
              <w:rPr>
                <w:rFonts w:ascii="Calibri" w:hAnsi="Calibri" w:cs="Calibri"/>
                <w:color w:val="auto"/>
                <w:sz w:val="20"/>
                <w:szCs w:val="20"/>
              </w:rPr>
            </w:pPr>
          </w:p>
        </w:tc>
        <w:tc>
          <w:tcPr>
            <w:tcW w:w="3544"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both"/>
              <w:rPr>
                <w:rFonts w:ascii="Calibri" w:hAnsi="Calibri" w:cs="Calibri"/>
                <w:color w:val="auto"/>
                <w:sz w:val="20"/>
                <w:szCs w:val="20"/>
              </w:rPr>
            </w:pPr>
            <w:r w:rsidRPr="00961AE7">
              <w:rPr>
                <w:rFonts w:ascii="Calibri" w:hAnsi="Calibri" w:cs="Calibri"/>
                <w:color w:val="auto"/>
                <w:sz w:val="20"/>
                <w:szCs w:val="20"/>
              </w:rPr>
              <w:t>Relazione migliorativa delle performance dell'hardware offerto.</w:t>
            </w:r>
          </w:p>
        </w:tc>
        <w:tc>
          <w:tcPr>
            <w:tcW w:w="2268"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Insufficiente - 0</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Sufficiente -    </w:t>
            </w:r>
            <w:r w:rsidR="004050CC">
              <w:rPr>
                <w:rFonts w:ascii="Calibri" w:hAnsi="Calibri" w:cs="Calibri"/>
                <w:color w:val="auto"/>
                <w:sz w:val="20"/>
                <w:szCs w:val="20"/>
              </w:rPr>
              <w:t>2</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Buono -           </w:t>
            </w:r>
            <w:r w:rsidR="004050CC">
              <w:rPr>
                <w:rFonts w:ascii="Calibri" w:hAnsi="Calibri" w:cs="Calibri"/>
                <w:color w:val="auto"/>
                <w:sz w:val="20"/>
                <w:szCs w:val="20"/>
              </w:rPr>
              <w:t>4</w:t>
            </w:r>
          </w:p>
          <w:p w:rsidR="00D45599" w:rsidRPr="00961AE7" w:rsidRDefault="00D45599" w:rsidP="004050CC">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Ottimo -          </w:t>
            </w:r>
            <w:r w:rsidR="004050CC">
              <w:rPr>
                <w:rFonts w:ascii="Calibri" w:hAnsi="Calibri" w:cs="Calibri"/>
                <w:color w:val="auto"/>
                <w:sz w:val="20"/>
                <w:szCs w:val="20"/>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99" w:rsidRDefault="00D45599" w:rsidP="00AC5B21">
            <w:pPr>
              <w:pStyle w:val="Default"/>
              <w:ind w:left="6" w:firstLine="1"/>
              <w:jc w:val="center"/>
              <w:rPr>
                <w:rFonts w:ascii="Calibri" w:hAnsi="Calibri" w:cs="Calibri"/>
                <w:color w:val="auto"/>
                <w:sz w:val="20"/>
                <w:szCs w:val="20"/>
              </w:rPr>
            </w:pPr>
            <w:r>
              <w:rPr>
                <w:rFonts w:ascii="Calibri" w:hAnsi="Calibri" w:cs="Calibri"/>
                <w:color w:val="auto"/>
                <w:sz w:val="20"/>
                <w:szCs w:val="20"/>
              </w:rPr>
              <w:t>Artt. 3, 4, 6, 8</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Capitolato tecnico</w:t>
            </w:r>
          </w:p>
        </w:tc>
      </w:tr>
      <w:tr w:rsidR="00D45599" w:rsidRPr="00FA184B" w:rsidTr="00D535BF">
        <w:trPr>
          <w:gridAfter w:val="1"/>
          <w:wAfter w:w="284" w:type="dxa"/>
        </w:trPr>
        <w:tc>
          <w:tcPr>
            <w:tcW w:w="993"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171B6C">
            <w:pPr>
              <w:pStyle w:val="Default"/>
              <w:numPr>
                <w:ilvl w:val="0"/>
                <w:numId w:val="19"/>
              </w:numPr>
              <w:jc w:val="center"/>
              <w:rPr>
                <w:rFonts w:ascii="Calibri" w:hAnsi="Calibri" w:cs="Calibri"/>
                <w:color w:val="auto"/>
                <w:sz w:val="20"/>
                <w:szCs w:val="20"/>
              </w:rPr>
            </w:pPr>
          </w:p>
        </w:tc>
        <w:tc>
          <w:tcPr>
            <w:tcW w:w="3544"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both"/>
              <w:rPr>
                <w:rFonts w:ascii="Calibri" w:hAnsi="Calibri" w:cs="Calibri"/>
                <w:color w:val="auto"/>
                <w:sz w:val="20"/>
                <w:szCs w:val="20"/>
              </w:rPr>
            </w:pPr>
            <w:r w:rsidRPr="00961AE7">
              <w:rPr>
                <w:rFonts w:ascii="Calibri" w:hAnsi="Calibri" w:cs="Calibri"/>
                <w:color w:val="auto"/>
                <w:sz w:val="20"/>
                <w:szCs w:val="20"/>
              </w:rPr>
              <w:t>Relazione sui servizi di formazione all'uso dei dispositivi Hardware e Software con particolare riferimento alla Privacy.</w:t>
            </w:r>
          </w:p>
        </w:tc>
        <w:tc>
          <w:tcPr>
            <w:tcW w:w="2268"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Insufficiente - 0</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Sufficiente -    </w:t>
            </w:r>
            <w:r w:rsidR="004050CC">
              <w:rPr>
                <w:rFonts w:ascii="Calibri" w:hAnsi="Calibri" w:cs="Calibri"/>
                <w:color w:val="auto"/>
                <w:sz w:val="20"/>
                <w:szCs w:val="20"/>
              </w:rPr>
              <w:t>3</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Buono -           </w:t>
            </w:r>
            <w:r w:rsidR="004050CC">
              <w:rPr>
                <w:rFonts w:ascii="Calibri" w:hAnsi="Calibri" w:cs="Calibri"/>
                <w:color w:val="auto"/>
                <w:sz w:val="20"/>
                <w:szCs w:val="20"/>
              </w:rPr>
              <w:t>6</w:t>
            </w:r>
          </w:p>
          <w:p w:rsidR="00D45599" w:rsidRPr="00961AE7" w:rsidRDefault="00D45599" w:rsidP="004050CC">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Ottimo -          </w:t>
            </w:r>
            <w:r w:rsidR="004050CC">
              <w:rPr>
                <w:rFonts w:ascii="Calibri" w:hAnsi="Calibri" w:cs="Calibri"/>
                <w:color w:val="auto"/>
                <w:sz w:val="20"/>
                <w:szCs w:val="20"/>
              </w:rPr>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99"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Artt. 3, 5, 7</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Capitolato tecnico</w:t>
            </w:r>
          </w:p>
        </w:tc>
      </w:tr>
      <w:tr w:rsidR="00D45599" w:rsidRPr="00FA184B" w:rsidTr="00D535BF">
        <w:trPr>
          <w:gridAfter w:val="1"/>
          <w:wAfter w:w="284" w:type="dxa"/>
        </w:trPr>
        <w:tc>
          <w:tcPr>
            <w:tcW w:w="993"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171B6C">
            <w:pPr>
              <w:pStyle w:val="Default"/>
              <w:numPr>
                <w:ilvl w:val="0"/>
                <w:numId w:val="19"/>
              </w:numPr>
              <w:jc w:val="center"/>
              <w:rPr>
                <w:rFonts w:ascii="Calibri" w:hAnsi="Calibri" w:cs="Calibri"/>
                <w:color w:val="auto"/>
                <w:sz w:val="20"/>
                <w:szCs w:val="20"/>
              </w:rPr>
            </w:pPr>
          </w:p>
        </w:tc>
        <w:tc>
          <w:tcPr>
            <w:tcW w:w="3544"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both"/>
              <w:rPr>
                <w:rFonts w:ascii="Calibri" w:hAnsi="Calibri" w:cs="Calibri"/>
                <w:color w:val="auto"/>
                <w:sz w:val="20"/>
                <w:szCs w:val="20"/>
              </w:rPr>
            </w:pPr>
            <w:r w:rsidRPr="00961AE7">
              <w:rPr>
                <w:rFonts w:ascii="Calibri" w:hAnsi="Calibri" w:cs="Calibri"/>
                <w:color w:val="auto"/>
                <w:sz w:val="20"/>
                <w:szCs w:val="20"/>
              </w:rPr>
              <w:t>Relazione in merito alla fornitura ed alla gestione dei servizi post-vendita e sulla manutenzione ordinaria e straordinaria.</w:t>
            </w:r>
          </w:p>
        </w:tc>
        <w:tc>
          <w:tcPr>
            <w:tcW w:w="2268"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Insufficiente - 0</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Sufficiente -    3</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Buono -           6</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Ottimo -        1</w:t>
            </w:r>
            <w:r w:rsidR="009C472F">
              <w:rPr>
                <w:rFonts w:ascii="Calibri" w:hAnsi="Calibri" w:cs="Calibri"/>
                <w:color w:val="auto"/>
                <w:sz w:val="20"/>
                <w:szCs w:val="20"/>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Art. 11 del Capitolato tecnico</w:t>
            </w:r>
          </w:p>
        </w:tc>
      </w:tr>
      <w:tr w:rsidR="00D45599" w:rsidRPr="00FA184B" w:rsidTr="00D535BF">
        <w:trPr>
          <w:gridAfter w:val="1"/>
          <w:wAfter w:w="284" w:type="dxa"/>
        </w:trPr>
        <w:tc>
          <w:tcPr>
            <w:tcW w:w="993"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171B6C">
            <w:pPr>
              <w:pStyle w:val="Default"/>
              <w:numPr>
                <w:ilvl w:val="0"/>
                <w:numId w:val="19"/>
              </w:numPr>
              <w:jc w:val="center"/>
              <w:rPr>
                <w:rFonts w:ascii="Calibri" w:hAnsi="Calibri" w:cs="Calibri"/>
                <w:color w:val="auto"/>
                <w:sz w:val="20"/>
                <w:szCs w:val="20"/>
              </w:rPr>
            </w:pPr>
          </w:p>
        </w:tc>
        <w:tc>
          <w:tcPr>
            <w:tcW w:w="3544"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both"/>
              <w:rPr>
                <w:rFonts w:ascii="Calibri" w:hAnsi="Calibri" w:cs="Calibri"/>
                <w:color w:val="auto"/>
                <w:sz w:val="20"/>
                <w:szCs w:val="20"/>
              </w:rPr>
            </w:pPr>
            <w:r w:rsidRPr="00961AE7">
              <w:rPr>
                <w:rFonts w:ascii="Calibri" w:hAnsi="Calibri" w:cs="Calibri"/>
                <w:color w:val="auto"/>
                <w:sz w:val="20"/>
                <w:szCs w:val="20"/>
              </w:rPr>
              <w:t>Relazione sull'attività di logistica ed infrastrutturale con particolare riferimento ai tempi di esecuzione</w:t>
            </w:r>
          </w:p>
        </w:tc>
        <w:tc>
          <w:tcPr>
            <w:tcW w:w="2268" w:type="dxa"/>
            <w:tcBorders>
              <w:top w:val="single" w:sz="4" w:space="0" w:color="000000"/>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Insufficiente - 0</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Sufficiente -    </w:t>
            </w:r>
            <w:r w:rsidR="00984693">
              <w:rPr>
                <w:rFonts w:ascii="Calibri" w:hAnsi="Calibri" w:cs="Calibri"/>
                <w:color w:val="auto"/>
                <w:sz w:val="20"/>
                <w:szCs w:val="20"/>
              </w:rPr>
              <w:t>2</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Buono -           </w:t>
            </w:r>
            <w:r w:rsidR="00984693">
              <w:rPr>
                <w:rFonts w:ascii="Calibri" w:hAnsi="Calibri" w:cs="Calibri"/>
                <w:color w:val="auto"/>
                <w:sz w:val="20"/>
                <w:szCs w:val="20"/>
              </w:rPr>
              <w:t>4</w:t>
            </w:r>
          </w:p>
          <w:p w:rsidR="00D45599" w:rsidRPr="00961AE7" w:rsidRDefault="00D45599" w:rsidP="00984693">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Ottimo -        </w:t>
            </w:r>
            <w:r w:rsidR="005C04E9">
              <w:rPr>
                <w:rFonts w:ascii="Calibri" w:hAnsi="Calibri" w:cs="Calibri"/>
                <w:color w:val="auto"/>
                <w:sz w:val="20"/>
                <w:szCs w:val="20"/>
              </w:rPr>
              <w:t xml:space="preserve"> </w:t>
            </w:r>
            <w:r w:rsidR="00984693">
              <w:rPr>
                <w:rFonts w:ascii="Calibri" w:hAnsi="Calibri" w:cs="Calibri"/>
                <w:color w:val="auto"/>
                <w:sz w:val="20"/>
                <w:szCs w:val="20"/>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Artt. 6, 8, 9,10 del Capitolato tecnico</w:t>
            </w:r>
          </w:p>
        </w:tc>
      </w:tr>
      <w:tr w:rsidR="00D45599" w:rsidRPr="00FA184B" w:rsidTr="00D535BF">
        <w:trPr>
          <w:gridAfter w:val="1"/>
          <w:wAfter w:w="284" w:type="dxa"/>
        </w:trPr>
        <w:tc>
          <w:tcPr>
            <w:tcW w:w="993" w:type="dxa"/>
            <w:tcBorders>
              <w:left w:val="single" w:sz="4" w:space="0" w:color="000000"/>
            </w:tcBorders>
            <w:shd w:val="clear" w:color="auto" w:fill="auto"/>
            <w:vAlign w:val="center"/>
          </w:tcPr>
          <w:p w:rsidR="00D45599" w:rsidRPr="00961AE7" w:rsidRDefault="00D45599" w:rsidP="00171B6C">
            <w:pPr>
              <w:pStyle w:val="Default"/>
              <w:numPr>
                <w:ilvl w:val="0"/>
                <w:numId w:val="19"/>
              </w:numPr>
              <w:jc w:val="center"/>
              <w:rPr>
                <w:rFonts w:ascii="Calibri" w:hAnsi="Calibri" w:cs="Calibri"/>
                <w:color w:val="auto"/>
                <w:sz w:val="20"/>
                <w:szCs w:val="20"/>
              </w:rPr>
            </w:pPr>
          </w:p>
        </w:tc>
        <w:tc>
          <w:tcPr>
            <w:tcW w:w="3544" w:type="dxa"/>
            <w:tcBorders>
              <w:left w:val="single" w:sz="4" w:space="0" w:color="000000"/>
            </w:tcBorders>
            <w:shd w:val="clear" w:color="auto" w:fill="auto"/>
            <w:vAlign w:val="center"/>
          </w:tcPr>
          <w:p w:rsidR="00D45599" w:rsidRPr="00961AE7" w:rsidRDefault="00D45599" w:rsidP="00AC5B21">
            <w:pPr>
              <w:pStyle w:val="Default"/>
              <w:ind w:left="6" w:firstLine="1"/>
              <w:jc w:val="both"/>
              <w:rPr>
                <w:rFonts w:ascii="Calibri" w:hAnsi="Calibri" w:cs="Calibri"/>
                <w:color w:val="auto"/>
                <w:sz w:val="20"/>
                <w:szCs w:val="20"/>
              </w:rPr>
            </w:pPr>
            <w:r w:rsidRPr="00961AE7">
              <w:rPr>
                <w:rFonts w:ascii="Calibri" w:hAnsi="Calibri" w:cs="Calibri"/>
                <w:color w:val="auto"/>
                <w:sz w:val="20"/>
                <w:szCs w:val="20"/>
              </w:rPr>
              <w:t>Relazione circa il miglioramento globale dei servizi offerti.</w:t>
            </w:r>
          </w:p>
        </w:tc>
        <w:tc>
          <w:tcPr>
            <w:tcW w:w="2268" w:type="dxa"/>
            <w:tcBorders>
              <w:left w:val="single" w:sz="4" w:space="0" w:color="000000"/>
            </w:tcBorders>
            <w:shd w:val="clear" w:color="auto" w:fill="auto"/>
            <w:vAlign w:val="center"/>
          </w:tcPr>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Insufficiente - 0</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Sufficiente -    </w:t>
            </w:r>
            <w:r w:rsidR="00984693">
              <w:rPr>
                <w:rFonts w:ascii="Calibri" w:hAnsi="Calibri" w:cs="Calibri"/>
                <w:color w:val="auto"/>
                <w:sz w:val="20"/>
                <w:szCs w:val="20"/>
              </w:rPr>
              <w:t>2</w:t>
            </w:r>
          </w:p>
          <w:p w:rsidR="00D45599" w:rsidRPr="00961AE7" w:rsidRDefault="00D45599" w:rsidP="00AC5B21">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Buono -           </w:t>
            </w:r>
            <w:r w:rsidR="00984693">
              <w:rPr>
                <w:rFonts w:ascii="Calibri" w:hAnsi="Calibri" w:cs="Calibri"/>
                <w:color w:val="auto"/>
                <w:sz w:val="20"/>
                <w:szCs w:val="20"/>
              </w:rPr>
              <w:t>4</w:t>
            </w:r>
          </w:p>
          <w:p w:rsidR="00D45599" w:rsidRPr="00961AE7" w:rsidRDefault="00D45599" w:rsidP="00984693">
            <w:pPr>
              <w:pStyle w:val="Default"/>
              <w:ind w:left="6" w:firstLine="1"/>
              <w:jc w:val="center"/>
              <w:rPr>
                <w:rFonts w:ascii="Calibri" w:hAnsi="Calibri" w:cs="Calibri"/>
                <w:color w:val="auto"/>
                <w:sz w:val="20"/>
                <w:szCs w:val="20"/>
              </w:rPr>
            </w:pPr>
            <w:r w:rsidRPr="00961AE7">
              <w:rPr>
                <w:rFonts w:ascii="Calibri" w:hAnsi="Calibri" w:cs="Calibri"/>
                <w:color w:val="auto"/>
                <w:sz w:val="20"/>
                <w:szCs w:val="20"/>
              </w:rPr>
              <w:t xml:space="preserve">Ottimo -        </w:t>
            </w:r>
            <w:r w:rsidR="005C04E9">
              <w:rPr>
                <w:rFonts w:ascii="Calibri" w:hAnsi="Calibri" w:cs="Calibri"/>
                <w:color w:val="auto"/>
                <w:sz w:val="20"/>
                <w:szCs w:val="20"/>
              </w:rPr>
              <w:t xml:space="preserve"> </w:t>
            </w:r>
            <w:r w:rsidR="00BF6999">
              <w:rPr>
                <w:rFonts w:ascii="Calibri" w:hAnsi="Calibri" w:cs="Calibri"/>
                <w:color w:val="auto"/>
                <w:sz w:val="20"/>
                <w:szCs w:val="20"/>
              </w:rPr>
              <w:t xml:space="preserve"> </w:t>
            </w:r>
            <w:r w:rsidR="00984693">
              <w:rPr>
                <w:rFonts w:ascii="Calibri" w:hAnsi="Calibri" w:cs="Calibri"/>
                <w:color w:val="auto"/>
                <w:sz w:val="20"/>
                <w:szCs w:val="20"/>
              </w:rPr>
              <w:t>6</w:t>
            </w:r>
          </w:p>
        </w:tc>
        <w:tc>
          <w:tcPr>
            <w:tcW w:w="1559" w:type="dxa"/>
            <w:tcBorders>
              <w:left w:val="single" w:sz="4" w:space="0" w:color="000000"/>
              <w:right w:val="single" w:sz="4" w:space="0" w:color="000000"/>
            </w:tcBorders>
            <w:shd w:val="clear" w:color="auto" w:fill="auto"/>
            <w:vAlign w:val="center"/>
          </w:tcPr>
          <w:p w:rsidR="00D45599" w:rsidRPr="00961AE7" w:rsidRDefault="00D45599" w:rsidP="00AC5B21">
            <w:pPr>
              <w:pStyle w:val="Default"/>
              <w:ind w:left="6" w:firstLine="1"/>
              <w:jc w:val="both"/>
              <w:rPr>
                <w:rFonts w:ascii="Calibri" w:hAnsi="Calibri" w:cs="Calibri"/>
                <w:color w:val="auto"/>
                <w:sz w:val="20"/>
                <w:szCs w:val="20"/>
              </w:rPr>
            </w:pPr>
          </w:p>
        </w:tc>
      </w:tr>
      <w:tr w:rsidR="00D45599" w:rsidRPr="00FA184B" w:rsidTr="00D535BF">
        <w:trPr>
          <w:gridAfter w:val="1"/>
          <w:wAfter w:w="284" w:type="dxa"/>
        </w:trPr>
        <w:tc>
          <w:tcPr>
            <w:tcW w:w="993" w:type="dxa"/>
            <w:tcBorders>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center"/>
              <w:rPr>
                <w:rFonts w:ascii="Calibri" w:hAnsi="Calibri" w:cs="Calibri"/>
                <w:color w:val="auto"/>
                <w:sz w:val="20"/>
                <w:szCs w:val="20"/>
              </w:rPr>
            </w:pPr>
          </w:p>
        </w:tc>
        <w:tc>
          <w:tcPr>
            <w:tcW w:w="3544" w:type="dxa"/>
            <w:tcBorders>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both"/>
              <w:rPr>
                <w:rFonts w:ascii="Calibri" w:hAnsi="Calibri" w:cs="Calibri"/>
                <w:color w:val="auto"/>
                <w:sz w:val="20"/>
                <w:szCs w:val="20"/>
              </w:rPr>
            </w:pPr>
          </w:p>
        </w:tc>
        <w:tc>
          <w:tcPr>
            <w:tcW w:w="2268" w:type="dxa"/>
            <w:tcBorders>
              <w:left w:val="single" w:sz="4" w:space="0" w:color="000000"/>
              <w:bottom w:val="single" w:sz="4" w:space="0" w:color="000000"/>
            </w:tcBorders>
            <w:shd w:val="clear" w:color="auto" w:fill="auto"/>
            <w:vAlign w:val="center"/>
          </w:tcPr>
          <w:p w:rsidR="00D45599" w:rsidRPr="00961AE7" w:rsidRDefault="00D45599" w:rsidP="00AC5B21">
            <w:pPr>
              <w:pStyle w:val="Default"/>
              <w:ind w:left="6" w:firstLine="1"/>
              <w:jc w:val="center"/>
              <w:rPr>
                <w:rFonts w:ascii="Calibri" w:hAnsi="Calibri" w:cs="Calibri"/>
                <w:color w:val="auto"/>
                <w:sz w:val="20"/>
                <w:szCs w:val="20"/>
              </w:rPr>
            </w:pPr>
          </w:p>
        </w:tc>
        <w:tc>
          <w:tcPr>
            <w:tcW w:w="1559" w:type="dxa"/>
            <w:tcBorders>
              <w:left w:val="single" w:sz="4" w:space="0" w:color="000000"/>
              <w:bottom w:val="single" w:sz="4" w:space="0" w:color="000000"/>
              <w:right w:val="single" w:sz="4" w:space="0" w:color="000000"/>
            </w:tcBorders>
            <w:shd w:val="clear" w:color="auto" w:fill="auto"/>
            <w:vAlign w:val="center"/>
          </w:tcPr>
          <w:p w:rsidR="00D45599" w:rsidRPr="00961AE7" w:rsidRDefault="00D45599" w:rsidP="00AC5B21">
            <w:pPr>
              <w:pStyle w:val="Default"/>
              <w:ind w:left="6" w:firstLine="1"/>
              <w:jc w:val="center"/>
              <w:rPr>
                <w:rFonts w:ascii="Calibri" w:hAnsi="Calibri" w:cs="Calibri"/>
                <w:color w:val="auto"/>
                <w:sz w:val="20"/>
                <w:szCs w:val="20"/>
              </w:rPr>
            </w:pPr>
          </w:p>
        </w:tc>
      </w:tr>
      <w:tr w:rsidR="00FA184B" w:rsidRPr="00773B8C" w:rsidTr="00D535BF">
        <w:tc>
          <w:tcPr>
            <w:tcW w:w="8364" w:type="dxa"/>
            <w:gridSpan w:val="4"/>
            <w:tcBorders>
              <w:top w:val="single" w:sz="4" w:space="0" w:color="000000"/>
              <w:left w:val="single" w:sz="4" w:space="0" w:color="000000"/>
              <w:bottom w:val="single" w:sz="4" w:space="0" w:color="000000"/>
            </w:tcBorders>
            <w:shd w:val="clear" w:color="auto" w:fill="auto"/>
            <w:vAlign w:val="center"/>
          </w:tcPr>
          <w:p w:rsidR="00FA184B" w:rsidRPr="00773B8C" w:rsidRDefault="00FA184B" w:rsidP="001653A7">
            <w:pPr>
              <w:spacing w:after="57" w:line="200" w:lineRule="atLeast"/>
              <w:jc w:val="center"/>
              <w:rPr>
                <w:rFonts w:asciiTheme="majorHAnsi" w:hAnsiTheme="majorHAnsi" w:cstheme="majorHAnsi"/>
                <w:sz w:val="18"/>
                <w:szCs w:val="18"/>
              </w:rPr>
            </w:pPr>
            <w:r>
              <w:rPr>
                <w:rFonts w:asciiTheme="majorHAnsi" w:hAnsiTheme="majorHAnsi" w:cstheme="majorHAnsi"/>
                <w:sz w:val="18"/>
                <w:szCs w:val="18"/>
              </w:rPr>
              <w:t xml:space="preserve">                                                                 Totale punti assegnabili                      4</w:t>
            </w:r>
            <w:r w:rsidR="00BF6999">
              <w:rPr>
                <w:rFonts w:asciiTheme="majorHAnsi" w:hAnsiTheme="majorHAnsi" w:cstheme="majorHAnsi"/>
                <w:sz w:val="18"/>
                <w:szCs w:val="18"/>
              </w:rPr>
              <w:t>0</w:t>
            </w:r>
          </w:p>
        </w:tc>
        <w:tc>
          <w:tcPr>
            <w:tcW w:w="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184B" w:rsidRPr="00FA184B" w:rsidRDefault="00FA184B" w:rsidP="00FA184B">
            <w:pPr>
              <w:tabs>
                <w:tab w:val="left" w:pos="313"/>
              </w:tabs>
              <w:suppressAutoHyphens/>
              <w:spacing w:after="57" w:line="200" w:lineRule="atLeast"/>
              <w:ind w:left="141"/>
              <w:jc w:val="center"/>
              <w:rPr>
                <w:rFonts w:asciiTheme="majorHAnsi" w:hAnsiTheme="majorHAnsi" w:cstheme="majorHAnsi"/>
                <w:sz w:val="18"/>
                <w:szCs w:val="18"/>
              </w:rPr>
            </w:pPr>
          </w:p>
        </w:tc>
      </w:tr>
    </w:tbl>
    <w:p w:rsidR="00FA184B" w:rsidRDefault="00FA184B" w:rsidP="00422AD1">
      <w:pPr>
        <w:pStyle w:val="Paragrafoelenco"/>
        <w:shd w:val="clear" w:color="auto" w:fill="FFFFFF"/>
        <w:autoSpaceDE w:val="0"/>
        <w:spacing w:before="120" w:after="0" w:line="240" w:lineRule="auto"/>
        <w:ind w:left="502"/>
        <w:rPr>
          <w:rFonts w:ascii="Times New Roman" w:eastAsia="Calibri" w:hAnsi="Times New Roman" w:cs="Times New Roman"/>
          <w:b/>
          <w:i/>
          <w:color w:val="000000"/>
          <w:sz w:val="20"/>
          <w:szCs w:val="20"/>
          <w:u w:val="single"/>
        </w:rPr>
      </w:pPr>
    </w:p>
    <w:p w:rsidR="00FA184B" w:rsidRDefault="00FA184B" w:rsidP="00422AD1">
      <w:pPr>
        <w:pStyle w:val="Paragrafoelenco"/>
        <w:shd w:val="clear" w:color="auto" w:fill="FFFFFF"/>
        <w:autoSpaceDE w:val="0"/>
        <w:spacing w:before="120" w:after="0" w:line="240" w:lineRule="auto"/>
        <w:ind w:left="502"/>
        <w:rPr>
          <w:rFonts w:ascii="Times New Roman" w:eastAsia="Calibri" w:hAnsi="Times New Roman" w:cs="Times New Roman"/>
          <w:b/>
          <w:i/>
          <w:color w:val="000000"/>
          <w:sz w:val="20"/>
          <w:szCs w:val="20"/>
          <w:u w:val="single"/>
        </w:rPr>
      </w:pPr>
    </w:p>
    <w:p w:rsidR="00BB10E7" w:rsidRPr="00CA7BDB" w:rsidRDefault="00BB10E7" w:rsidP="00422AD1">
      <w:pPr>
        <w:pStyle w:val="Paragrafoelenco"/>
        <w:shd w:val="clear" w:color="auto" w:fill="FFFFFF"/>
        <w:autoSpaceDE w:val="0"/>
        <w:spacing w:before="120" w:after="0" w:line="240" w:lineRule="auto"/>
        <w:ind w:left="502"/>
        <w:rPr>
          <w:rFonts w:ascii="Calibri" w:eastAsia="Calibri" w:hAnsi="Calibri" w:cs="Times New Roman"/>
          <w:bCs/>
          <w:sz w:val="20"/>
          <w:szCs w:val="20"/>
        </w:rPr>
      </w:pPr>
      <w:r w:rsidRPr="00CA7BDB">
        <w:rPr>
          <w:rFonts w:ascii="Times New Roman" w:eastAsia="Calibri" w:hAnsi="Times New Roman" w:cs="Times New Roman"/>
          <w:b/>
          <w:i/>
          <w:color w:val="000000"/>
          <w:sz w:val="20"/>
          <w:szCs w:val="20"/>
          <w:u w:val="single"/>
        </w:rPr>
        <w:t>A) -</w:t>
      </w:r>
      <w:r w:rsidRPr="00CA7BDB">
        <w:rPr>
          <w:rFonts w:ascii="Times New Roman" w:eastAsia="Calibri" w:hAnsi="Times New Roman" w:cs="Times New Roman"/>
          <w:b/>
          <w:i/>
          <w:color w:val="000000"/>
          <w:sz w:val="20"/>
          <w:szCs w:val="20"/>
          <w:u w:val="single"/>
        </w:rPr>
        <w:tab/>
      </w:r>
      <w:r w:rsidRPr="00CA7BDB">
        <w:rPr>
          <w:rFonts w:ascii="Times New Roman" w:eastAsia="Calibri" w:hAnsi="Times New Roman" w:cs="Times New Roman"/>
          <w:b/>
          <w:color w:val="000000"/>
          <w:sz w:val="20"/>
          <w:szCs w:val="20"/>
          <w:u w:val="single"/>
        </w:rPr>
        <w:t xml:space="preserve">ELEMENTO QUALITA’: “OFFERTA TECNICA” punteggio </w:t>
      </w:r>
      <w:proofErr w:type="spellStart"/>
      <w:r w:rsidRPr="00CA7BDB">
        <w:rPr>
          <w:rFonts w:ascii="Times New Roman" w:eastAsia="Calibri" w:hAnsi="Times New Roman" w:cs="Times New Roman"/>
          <w:b/>
          <w:color w:val="000000"/>
          <w:sz w:val="20"/>
          <w:szCs w:val="20"/>
          <w:u w:val="single"/>
        </w:rPr>
        <w:t>max</w:t>
      </w:r>
      <w:proofErr w:type="spellEnd"/>
      <w:r w:rsidRPr="00CA7BDB">
        <w:rPr>
          <w:rFonts w:ascii="Times New Roman" w:eastAsia="Calibri" w:hAnsi="Times New Roman" w:cs="Times New Roman"/>
          <w:b/>
          <w:color w:val="000000"/>
          <w:sz w:val="20"/>
          <w:szCs w:val="20"/>
          <w:u w:val="single"/>
        </w:rPr>
        <w:t xml:space="preserve"> attribuibile: punti </w:t>
      </w:r>
      <w:r w:rsidR="00FE1409">
        <w:rPr>
          <w:rFonts w:ascii="Times New Roman" w:eastAsia="Calibri" w:hAnsi="Times New Roman" w:cs="Times New Roman"/>
          <w:b/>
          <w:color w:val="000000"/>
          <w:sz w:val="20"/>
          <w:szCs w:val="20"/>
          <w:u w:val="single"/>
        </w:rPr>
        <w:t>7</w:t>
      </w:r>
      <w:r w:rsidRPr="00CA7BDB">
        <w:rPr>
          <w:rFonts w:ascii="Times New Roman" w:eastAsia="Calibri" w:hAnsi="Times New Roman" w:cs="Times New Roman"/>
          <w:b/>
          <w:color w:val="000000"/>
          <w:sz w:val="20"/>
          <w:szCs w:val="20"/>
          <w:u w:val="single"/>
        </w:rPr>
        <w:t>0</w:t>
      </w:r>
    </w:p>
    <w:p w:rsidR="00BB10E7" w:rsidRPr="00CA7BDB" w:rsidRDefault="00BB10E7" w:rsidP="002460DF">
      <w:pPr>
        <w:pStyle w:val="Paragrafoelenco"/>
        <w:widowControl w:val="0"/>
        <w:overflowPunct w:val="0"/>
        <w:autoSpaceDE w:val="0"/>
        <w:spacing w:after="0" w:line="0" w:lineRule="atLeast"/>
        <w:ind w:left="505" w:right="119"/>
        <w:jc w:val="both"/>
        <w:rPr>
          <w:rFonts w:ascii="Times New Roman" w:hAnsi="Times New Roman"/>
          <w:i/>
          <w:sz w:val="20"/>
          <w:szCs w:val="20"/>
        </w:rPr>
      </w:pPr>
      <w:r w:rsidRPr="00CA7BDB">
        <w:rPr>
          <w:rFonts w:ascii="Calibri" w:eastAsia="Calibri" w:hAnsi="Calibri" w:cs="Times New Roman"/>
          <w:bCs/>
          <w:i/>
          <w:sz w:val="20"/>
          <w:szCs w:val="20"/>
        </w:rPr>
        <w:t xml:space="preserve"> </w:t>
      </w:r>
      <w:r w:rsidRPr="00CA7BDB">
        <w:rPr>
          <w:rFonts w:ascii="Times New Roman" w:hAnsi="Times New Roman"/>
          <w:sz w:val="20"/>
          <w:szCs w:val="20"/>
        </w:rPr>
        <w:t>(</w:t>
      </w:r>
      <w:r w:rsidRPr="00CA7BDB">
        <w:rPr>
          <w:rFonts w:ascii="Times New Roman" w:hAnsi="Times New Roman"/>
          <w:i/>
          <w:sz w:val="20"/>
          <w:szCs w:val="20"/>
        </w:rPr>
        <w:t>N.B.: In caso di impossibilità da parte della Commissione di valutare, per mancanza di idonea documentazione, l’intero elemento Qualità, e dunque tutti i criteri che lo compongono, il soggetto partecipante verrà direttamente escluso dalla gara; in caso di documentazione relativa solo a singoli fattori verranno valutati esclusivamente gli stessi)</w:t>
      </w:r>
    </w:p>
    <w:p w:rsidR="00BB10E7" w:rsidRPr="00CA7BDB" w:rsidRDefault="00BB10E7" w:rsidP="002460DF">
      <w:pPr>
        <w:pStyle w:val="Paragrafoelenco"/>
        <w:widowControl w:val="0"/>
        <w:overflowPunct w:val="0"/>
        <w:autoSpaceDE w:val="0"/>
        <w:spacing w:after="0" w:line="0" w:lineRule="atLeast"/>
        <w:ind w:left="505" w:right="120"/>
        <w:jc w:val="both"/>
        <w:rPr>
          <w:rFonts w:ascii="Times New Roman" w:hAnsi="Times New Roman"/>
          <w:sz w:val="20"/>
          <w:szCs w:val="20"/>
        </w:rPr>
      </w:pPr>
      <w:r w:rsidRPr="00CA7BDB">
        <w:rPr>
          <w:rFonts w:ascii="Times New Roman" w:hAnsi="Times New Roman"/>
          <w:sz w:val="20"/>
          <w:szCs w:val="20"/>
        </w:rPr>
        <w:t>Il punteggio sarà ripartito per ognuno dei criteri costit</w:t>
      </w:r>
      <w:r w:rsidR="00DB3BED">
        <w:rPr>
          <w:rFonts w:ascii="Times New Roman" w:hAnsi="Times New Roman"/>
          <w:sz w:val="20"/>
          <w:szCs w:val="20"/>
        </w:rPr>
        <w:t xml:space="preserve">uenti la qualità riportati </w:t>
      </w:r>
      <w:r w:rsidR="00FE1409">
        <w:rPr>
          <w:rFonts w:ascii="Times New Roman" w:hAnsi="Times New Roman"/>
          <w:sz w:val="20"/>
          <w:szCs w:val="20"/>
        </w:rPr>
        <w:t>nei CRITERI DI</w:t>
      </w:r>
      <w:r w:rsidRPr="00CA7BDB">
        <w:rPr>
          <w:rFonts w:ascii="Times New Roman" w:hAnsi="Times New Roman"/>
          <w:sz w:val="20"/>
          <w:szCs w:val="20"/>
        </w:rPr>
        <w:t xml:space="preserve"> VALUTAZIONE di cui al CTA</w:t>
      </w:r>
    </w:p>
    <w:p w:rsidR="00BB10E7" w:rsidRPr="00CA7BDB" w:rsidRDefault="00BB10E7" w:rsidP="002460DF">
      <w:pPr>
        <w:pStyle w:val="Paragrafoelenco"/>
        <w:spacing w:after="0" w:line="0" w:lineRule="atLeast"/>
        <w:ind w:left="505"/>
        <w:jc w:val="both"/>
        <w:rPr>
          <w:rFonts w:ascii="Times New Roman" w:eastAsia="TrebuchetMS" w:hAnsi="Times New Roman" w:cs="Times New Roman"/>
          <w:b/>
          <w:bCs/>
          <w:color w:val="000000"/>
          <w:sz w:val="20"/>
          <w:szCs w:val="20"/>
          <w:lang w:eastAsia="it-IT"/>
        </w:rPr>
      </w:pPr>
      <w:r w:rsidRPr="00CA7BDB">
        <w:rPr>
          <w:rFonts w:ascii="Times New Roman" w:eastAsia="Calibri" w:hAnsi="Times New Roman" w:cs="Times New Roman"/>
          <w:sz w:val="20"/>
          <w:szCs w:val="20"/>
        </w:rPr>
        <w:t>Il punteggio massimo attribuibile all’offerta tecnica sarà assegnato, per ciascun criterio, mediante l'applicazione della seguente formula:</w:t>
      </w:r>
    </w:p>
    <w:p w:rsidR="00BB10E7" w:rsidRPr="00CA7BDB" w:rsidRDefault="00BB10E7" w:rsidP="002460DF">
      <w:pPr>
        <w:pStyle w:val="Paragrafoelenco"/>
        <w:autoSpaceDE w:val="0"/>
        <w:spacing w:before="120" w:after="0" w:line="0" w:lineRule="atLeast"/>
        <w:ind w:left="505"/>
        <w:jc w:val="both"/>
        <w:rPr>
          <w:rFonts w:ascii="Times New Roman" w:eastAsia="Calibri" w:hAnsi="Times New Roman" w:cs="Times New Roman"/>
          <w:color w:val="000000"/>
          <w:sz w:val="20"/>
          <w:szCs w:val="20"/>
          <w:lang w:eastAsia="it-IT"/>
        </w:rPr>
      </w:pPr>
      <w:r w:rsidRPr="00CA7BDB">
        <w:rPr>
          <w:rFonts w:ascii="Times New Roman" w:eastAsia="TrebuchetMS" w:hAnsi="Times New Roman" w:cs="Times New Roman"/>
          <w:b/>
          <w:bCs/>
          <w:color w:val="000000"/>
          <w:sz w:val="20"/>
          <w:szCs w:val="20"/>
          <w:lang w:eastAsia="it-IT"/>
        </w:rPr>
        <w:t xml:space="preserve">C(a) </w:t>
      </w:r>
      <w:r w:rsidRPr="00CA7BDB">
        <w:rPr>
          <w:rFonts w:ascii="Times New Roman" w:eastAsia="TrebuchetMS" w:hAnsi="Times New Roman" w:cs="Times New Roman"/>
          <w:b/>
          <w:bCs/>
          <w:color w:val="000000"/>
          <w:sz w:val="20"/>
          <w:szCs w:val="20"/>
          <w:lang w:eastAsia="it-IT"/>
        </w:rPr>
        <w:tab/>
        <w:t xml:space="preserve">= </w:t>
      </w:r>
      <w:r w:rsidRPr="00CA7BDB">
        <w:rPr>
          <w:rFonts w:ascii="Times New Roman" w:eastAsia="TrebuchetMS" w:hAnsi="Times New Roman" w:cs="Times New Roman"/>
          <w:b/>
          <w:bCs/>
          <w:color w:val="000000"/>
          <w:sz w:val="20"/>
          <w:szCs w:val="20"/>
          <w:lang w:eastAsia="it-IT"/>
        </w:rPr>
        <w:tab/>
      </w:r>
      <w:proofErr w:type="spellStart"/>
      <w:r w:rsidRPr="00CA7BDB">
        <w:rPr>
          <w:rFonts w:ascii="Times New Roman" w:eastAsia="TrebuchetMS" w:hAnsi="Times New Roman" w:cs="Times New Roman"/>
          <w:b/>
          <w:bCs/>
          <w:color w:val="000000"/>
          <w:sz w:val="20"/>
          <w:szCs w:val="20"/>
          <w:lang w:eastAsia="it-IT"/>
        </w:rPr>
        <w:t>Σn</w:t>
      </w:r>
      <w:proofErr w:type="spellEnd"/>
      <w:r w:rsidRPr="00CA7BDB">
        <w:rPr>
          <w:rFonts w:ascii="Times New Roman" w:eastAsia="TrebuchetMS" w:hAnsi="Times New Roman" w:cs="Times New Roman"/>
          <w:b/>
          <w:bCs/>
          <w:color w:val="000000"/>
          <w:sz w:val="20"/>
          <w:szCs w:val="20"/>
          <w:lang w:eastAsia="it-IT"/>
        </w:rPr>
        <w:t xml:space="preserve"> [</w:t>
      </w:r>
      <w:proofErr w:type="spellStart"/>
      <w:r w:rsidRPr="00CA7BDB">
        <w:rPr>
          <w:rFonts w:ascii="Times New Roman" w:eastAsia="TrebuchetMS" w:hAnsi="Times New Roman" w:cs="Times New Roman"/>
          <w:b/>
          <w:bCs/>
          <w:color w:val="000000"/>
          <w:sz w:val="20"/>
          <w:szCs w:val="20"/>
          <w:lang w:eastAsia="it-IT"/>
        </w:rPr>
        <w:t>Wi</w:t>
      </w:r>
      <w:proofErr w:type="spellEnd"/>
      <w:r w:rsidRPr="00CA7BDB">
        <w:rPr>
          <w:rFonts w:ascii="Times New Roman" w:eastAsia="TrebuchetMS" w:hAnsi="Times New Roman" w:cs="Times New Roman"/>
          <w:b/>
          <w:bCs/>
          <w:color w:val="000000"/>
          <w:sz w:val="20"/>
          <w:szCs w:val="20"/>
          <w:lang w:eastAsia="it-IT"/>
        </w:rPr>
        <w:t xml:space="preserve"> * V (a) i]</w:t>
      </w:r>
    </w:p>
    <w:p w:rsidR="00BB10E7" w:rsidRPr="00CA7BDB" w:rsidRDefault="00BB10E7" w:rsidP="002460DF">
      <w:pPr>
        <w:pStyle w:val="Paragrafoelenco"/>
        <w:autoSpaceDE w:val="0"/>
        <w:spacing w:before="120" w:after="0" w:line="0" w:lineRule="atLeast"/>
        <w:ind w:left="505"/>
        <w:jc w:val="both"/>
        <w:rPr>
          <w:rFonts w:ascii="Times New Roman" w:eastAsia="TrebuchetMS" w:hAnsi="Times New Roman" w:cs="Times New Roman"/>
          <w:b/>
          <w:bCs/>
          <w:color w:val="000000"/>
          <w:sz w:val="20"/>
          <w:szCs w:val="20"/>
          <w:lang w:eastAsia="it-IT"/>
        </w:rPr>
      </w:pPr>
      <w:r w:rsidRPr="00CA7BDB">
        <w:rPr>
          <w:rFonts w:ascii="Times New Roman" w:eastAsia="Calibri" w:hAnsi="Times New Roman" w:cs="Times New Roman"/>
          <w:color w:val="000000"/>
          <w:sz w:val="20"/>
          <w:szCs w:val="20"/>
          <w:lang w:eastAsia="it-IT"/>
        </w:rPr>
        <w:t>dove:</w:t>
      </w:r>
    </w:p>
    <w:p w:rsidR="00BB10E7" w:rsidRPr="00CA7BDB" w:rsidRDefault="00BB10E7" w:rsidP="002460DF">
      <w:pPr>
        <w:pStyle w:val="Paragrafoelenco"/>
        <w:autoSpaceDE w:val="0"/>
        <w:spacing w:before="120" w:after="0" w:line="0" w:lineRule="atLeast"/>
        <w:ind w:left="505"/>
        <w:jc w:val="both"/>
        <w:rPr>
          <w:rFonts w:ascii="Times New Roman" w:eastAsia="TrebuchetMS" w:hAnsi="Times New Roman" w:cs="Times New Roman"/>
          <w:b/>
          <w:bCs/>
          <w:color w:val="000000"/>
          <w:sz w:val="20"/>
          <w:szCs w:val="20"/>
          <w:lang w:eastAsia="it-IT"/>
        </w:rPr>
      </w:pPr>
      <w:r w:rsidRPr="00CA7BDB">
        <w:rPr>
          <w:rFonts w:ascii="Times New Roman" w:eastAsia="TrebuchetMS" w:hAnsi="Times New Roman" w:cs="Times New Roman"/>
          <w:b/>
          <w:bCs/>
          <w:color w:val="000000"/>
          <w:sz w:val="20"/>
          <w:szCs w:val="20"/>
          <w:lang w:eastAsia="it-IT"/>
        </w:rPr>
        <w:t>C(</w:t>
      </w:r>
      <w:proofErr w:type="gramStart"/>
      <w:r w:rsidRPr="00CA7BDB">
        <w:rPr>
          <w:rFonts w:ascii="Times New Roman" w:eastAsia="TrebuchetMS" w:hAnsi="Times New Roman" w:cs="Times New Roman"/>
          <w:b/>
          <w:bCs/>
          <w:color w:val="000000"/>
          <w:sz w:val="20"/>
          <w:szCs w:val="20"/>
          <w:lang w:eastAsia="it-IT"/>
        </w:rPr>
        <w:t xml:space="preserve">a)  </w:t>
      </w:r>
      <w:r w:rsidRPr="00CA7BDB">
        <w:rPr>
          <w:rFonts w:ascii="Times New Roman" w:eastAsia="TrebuchetMS" w:hAnsi="Times New Roman" w:cs="Times New Roman"/>
          <w:b/>
          <w:bCs/>
          <w:color w:val="000000"/>
          <w:sz w:val="20"/>
          <w:szCs w:val="20"/>
          <w:lang w:eastAsia="it-IT"/>
        </w:rPr>
        <w:tab/>
      </w:r>
      <w:proofErr w:type="gramEnd"/>
      <w:r w:rsidRPr="00CA7BDB">
        <w:rPr>
          <w:rFonts w:ascii="Times New Roman" w:eastAsia="Calibri" w:hAnsi="Times New Roman" w:cs="Times New Roman"/>
          <w:color w:val="000000"/>
          <w:sz w:val="20"/>
          <w:szCs w:val="20"/>
          <w:lang w:eastAsia="it-IT"/>
        </w:rPr>
        <w:t xml:space="preserve">= </w:t>
      </w:r>
      <w:r w:rsidRPr="00CA7BDB">
        <w:rPr>
          <w:rFonts w:ascii="Times New Roman" w:eastAsia="Calibri" w:hAnsi="Times New Roman" w:cs="Times New Roman"/>
          <w:color w:val="000000"/>
          <w:sz w:val="20"/>
          <w:szCs w:val="20"/>
          <w:lang w:eastAsia="it-IT"/>
        </w:rPr>
        <w:tab/>
        <w:t>indice di valutazione dell’offerta;</w:t>
      </w:r>
    </w:p>
    <w:p w:rsidR="00BB10E7" w:rsidRPr="00CA7BDB" w:rsidRDefault="00BB10E7" w:rsidP="002460DF">
      <w:pPr>
        <w:pStyle w:val="Paragrafoelenco"/>
        <w:autoSpaceDE w:val="0"/>
        <w:spacing w:before="120" w:after="0" w:line="0" w:lineRule="atLeast"/>
        <w:ind w:left="505"/>
        <w:jc w:val="both"/>
        <w:rPr>
          <w:rFonts w:ascii="Times New Roman" w:eastAsia="TrebuchetMS" w:hAnsi="Times New Roman" w:cs="Times New Roman"/>
          <w:b/>
          <w:bCs/>
          <w:color w:val="000000"/>
          <w:sz w:val="20"/>
          <w:szCs w:val="20"/>
          <w:lang w:eastAsia="it-IT"/>
        </w:rPr>
      </w:pPr>
      <w:r w:rsidRPr="00CA7BDB">
        <w:rPr>
          <w:rFonts w:ascii="Times New Roman" w:eastAsia="TrebuchetMS" w:hAnsi="Times New Roman" w:cs="Times New Roman"/>
          <w:b/>
          <w:bCs/>
          <w:color w:val="000000"/>
          <w:sz w:val="20"/>
          <w:szCs w:val="20"/>
          <w:lang w:eastAsia="it-IT"/>
        </w:rPr>
        <w:t xml:space="preserve">n </w:t>
      </w:r>
      <w:r w:rsidR="00B05731">
        <w:rPr>
          <w:rFonts w:ascii="Times New Roman" w:eastAsia="TrebuchetMS" w:hAnsi="Times New Roman" w:cs="Times New Roman"/>
          <w:b/>
          <w:bCs/>
          <w:color w:val="000000"/>
          <w:sz w:val="20"/>
          <w:szCs w:val="20"/>
          <w:lang w:eastAsia="it-IT"/>
        </w:rPr>
        <w:tab/>
      </w:r>
      <w:r w:rsidRPr="00CA7BDB">
        <w:rPr>
          <w:rFonts w:ascii="Times New Roman" w:eastAsia="TrebuchetMS" w:hAnsi="Times New Roman" w:cs="Times New Roman"/>
          <w:b/>
          <w:bCs/>
          <w:color w:val="000000"/>
          <w:sz w:val="20"/>
          <w:szCs w:val="20"/>
          <w:lang w:eastAsia="it-IT"/>
        </w:rPr>
        <w:tab/>
      </w:r>
      <w:r w:rsidRPr="00CA7BDB">
        <w:rPr>
          <w:rFonts w:ascii="Times New Roman" w:eastAsia="Calibri" w:hAnsi="Times New Roman" w:cs="Times New Roman"/>
          <w:color w:val="000000"/>
          <w:sz w:val="20"/>
          <w:szCs w:val="20"/>
          <w:lang w:eastAsia="it-IT"/>
        </w:rPr>
        <w:t xml:space="preserve">= </w:t>
      </w:r>
      <w:r w:rsidRPr="00CA7BDB">
        <w:rPr>
          <w:rFonts w:ascii="Times New Roman" w:eastAsia="Calibri" w:hAnsi="Times New Roman" w:cs="Times New Roman"/>
          <w:color w:val="000000"/>
          <w:sz w:val="20"/>
          <w:szCs w:val="20"/>
          <w:lang w:eastAsia="it-IT"/>
        </w:rPr>
        <w:tab/>
        <w:t>numero totale dei requisiti;</w:t>
      </w:r>
    </w:p>
    <w:p w:rsidR="00BB10E7" w:rsidRPr="00CA7BDB" w:rsidRDefault="00BB10E7" w:rsidP="002460DF">
      <w:pPr>
        <w:pStyle w:val="Paragrafoelenco"/>
        <w:autoSpaceDE w:val="0"/>
        <w:spacing w:before="120" w:after="0" w:line="0" w:lineRule="atLeast"/>
        <w:ind w:left="505"/>
        <w:jc w:val="both"/>
        <w:rPr>
          <w:rFonts w:ascii="Times New Roman" w:eastAsia="TrebuchetMS" w:hAnsi="Times New Roman" w:cs="Times New Roman"/>
          <w:b/>
          <w:bCs/>
          <w:color w:val="000000"/>
          <w:sz w:val="20"/>
          <w:szCs w:val="20"/>
          <w:lang w:eastAsia="it-IT"/>
        </w:rPr>
      </w:pPr>
      <w:proofErr w:type="spellStart"/>
      <w:r w:rsidRPr="00CA7BDB">
        <w:rPr>
          <w:rFonts w:ascii="Times New Roman" w:eastAsia="TrebuchetMS" w:hAnsi="Times New Roman" w:cs="Times New Roman"/>
          <w:b/>
          <w:bCs/>
          <w:color w:val="000000"/>
          <w:sz w:val="20"/>
          <w:szCs w:val="20"/>
          <w:lang w:eastAsia="it-IT"/>
        </w:rPr>
        <w:t>Wi</w:t>
      </w:r>
      <w:proofErr w:type="spellEnd"/>
      <w:r w:rsidRPr="00CA7BDB">
        <w:rPr>
          <w:rFonts w:ascii="Times New Roman" w:eastAsia="TrebuchetMS" w:hAnsi="Times New Roman" w:cs="Times New Roman"/>
          <w:b/>
          <w:bCs/>
          <w:color w:val="000000"/>
          <w:sz w:val="20"/>
          <w:szCs w:val="20"/>
          <w:lang w:eastAsia="it-IT"/>
        </w:rPr>
        <w:t xml:space="preserve"> </w:t>
      </w:r>
      <w:r w:rsidRPr="00CA7BDB">
        <w:rPr>
          <w:rFonts w:ascii="Times New Roman" w:eastAsia="TrebuchetMS" w:hAnsi="Times New Roman" w:cs="Times New Roman"/>
          <w:b/>
          <w:bCs/>
          <w:color w:val="000000"/>
          <w:sz w:val="20"/>
          <w:szCs w:val="20"/>
          <w:lang w:eastAsia="it-IT"/>
        </w:rPr>
        <w:tab/>
      </w:r>
      <w:r w:rsidRPr="00CA7BDB">
        <w:rPr>
          <w:rFonts w:ascii="Times New Roman" w:eastAsia="Calibri" w:hAnsi="Times New Roman" w:cs="Times New Roman"/>
          <w:color w:val="000000"/>
          <w:sz w:val="20"/>
          <w:szCs w:val="20"/>
          <w:lang w:eastAsia="it-IT"/>
        </w:rPr>
        <w:t xml:space="preserve">= </w:t>
      </w:r>
      <w:r w:rsidRPr="00CA7BDB">
        <w:rPr>
          <w:rFonts w:ascii="Times New Roman" w:eastAsia="Calibri" w:hAnsi="Times New Roman" w:cs="Times New Roman"/>
          <w:color w:val="000000"/>
          <w:sz w:val="20"/>
          <w:szCs w:val="20"/>
          <w:lang w:eastAsia="it-IT"/>
        </w:rPr>
        <w:tab/>
        <w:t>punteggio attribuito al requisito;</w:t>
      </w:r>
    </w:p>
    <w:p w:rsidR="00BB10E7" w:rsidRPr="00CA7BDB" w:rsidRDefault="00BB10E7" w:rsidP="002460DF">
      <w:pPr>
        <w:pStyle w:val="Paragrafoelenco"/>
        <w:autoSpaceDE w:val="0"/>
        <w:spacing w:before="120" w:after="0" w:line="0" w:lineRule="atLeast"/>
        <w:ind w:left="505"/>
        <w:jc w:val="both"/>
        <w:rPr>
          <w:rFonts w:ascii="Times New Roman" w:eastAsia="TrebuchetMS" w:hAnsi="Times New Roman" w:cs="Times New Roman"/>
          <w:b/>
          <w:bCs/>
          <w:color w:val="000000"/>
          <w:sz w:val="20"/>
          <w:szCs w:val="20"/>
          <w:lang w:eastAsia="it-IT"/>
        </w:rPr>
      </w:pPr>
      <w:r w:rsidRPr="00CA7BDB">
        <w:rPr>
          <w:rFonts w:ascii="Times New Roman" w:eastAsia="TrebuchetMS" w:hAnsi="Times New Roman" w:cs="Times New Roman"/>
          <w:b/>
          <w:bCs/>
          <w:color w:val="000000"/>
          <w:sz w:val="20"/>
          <w:szCs w:val="20"/>
          <w:lang w:eastAsia="it-IT"/>
        </w:rPr>
        <w:t xml:space="preserve">V(a) i </w:t>
      </w:r>
      <w:r w:rsidRPr="00CA7BDB">
        <w:rPr>
          <w:rFonts w:ascii="Times New Roman" w:eastAsia="TrebuchetMS" w:hAnsi="Times New Roman" w:cs="Times New Roman"/>
          <w:b/>
          <w:bCs/>
          <w:color w:val="000000"/>
          <w:sz w:val="20"/>
          <w:szCs w:val="20"/>
          <w:lang w:eastAsia="it-IT"/>
        </w:rPr>
        <w:tab/>
      </w:r>
      <w:r w:rsidRPr="00CA7BDB">
        <w:rPr>
          <w:rFonts w:ascii="Times New Roman" w:eastAsia="Calibri" w:hAnsi="Times New Roman" w:cs="Times New Roman"/>
          <w:color w:val="000000"/>
          <w:sz w:val="20"/>
          <w:szCs w:val="20"/>
          <w:lang w:eastAsia="it-IT"/>
        </w:rPr>
        <w:t xml:space="preserve">= </w:t>
      </w:r>
      <w:r w:rsidRPr="00CA7BDB">
        <w:rPr>
          <w:rFonts w:ascii="Times New Roman" w:eastAsia="Calibri" w:hAnsi="Times New Roman" w:cs="Times New Roman"/>
          <w:color w:val="000000"/>
          <w:sz w:val="20"/>
          <w:szCs w:val="20"/>
          <w:lang w:eastAsia="it-IT"/>
        </w:rPr>
        <w:tab/>
        <w:t>coefficiente della prestazione dell’offerta rispetto al requisito, variabile tra 0 e 1;</w:t>
      </w:r>
    </w:p>
    <w:p w:rsidR="00BB10E7" w:rsidRPr="00CA7BDB" w:rsidRDefault="00BB10E7" w:rsidP="002460DF">
      <w:pPr>
        <w:pStyle w:val="Paragrafoelenco"/>
        <w:autoSpaceDE w:val="0"/>
        <w:spacing w:before="120" w:after="0" w:line="0" w:lineRule="atLeast"/>
        <w:ind w:left="505"/>
        <w:rPr>
          <w:rFonts w:ascii="Times New Roman" w:eastAsia="Calibri" w:hAnsi="Times New Roman" w:cs="Times New Roman"/>
          <w:color w:val="000000"/>
          <w:sz w:val="20"/>
          <w:szCs w:val="20"/>
          <w:lang w:eastAsia="it-IT"/>
        </w:rPr>
      </w:pPr>
      <w:r w:rsidRPr="00CA7BDB">
        <w:rPr>
          <w:rFonts w:ascii="Times New Roman" w:eastAsia="TrebuchetMS" w:hAnsi="Times New Roman" w:cs="Times New Roman"/>
          <w:b/>
          <w:bCs/>
          <w:color w:val="000000"/>
          <w:sz w:val="20"/>
          <w:szCs w:val="20"/>
          <w:lang w:eastAsia="it-IT"/>
        </w:rPr>
        <w:t xml:space="preserve">Σ </w:t>
      </w:r>
      <w:r w:rsidRPr="00CA7BDB">
        <w:rPr>
          <w:rFonts w:ascii="Times New Roman" w:eastAsia="TrebuchetMS" w:hAnsi="Times New Roman" w:cs="Times New Roman"/>
          <w:b/>
          <w:bCs/>
          <w:color w:val="000000"/>
          <w:sz w:val="20"/>
          <w:szCs w:val="20"/>
          <w:lang w:eastAsia="it-IT"/>
        </w:rPr>
        <w:tab/>
      </w:r>
      <w:r w:rsidR="00B05731">
        <w:rPr>
          <w:rFonts w:ascii="Times New Roman" w:eastAsia="TrebuchetMS" w:hAnsi="Times New Roman" w:cs="Times New Roman"/>
          <w:b/>
          <w:bCs/>
          <w:color w:val="000000"/>
          <w:sz w:val="20"/>
          <w:szCs w:val="20"/>
          <w:lang w:eastAsia="it-IT"/>
        </w:rPr>
        <w:tab/>
      </w:r>
      <w:r w:rsidRPr="00CA7BDB">
        <w:rPr>
          <w:rFonts w:ascii="Times New Roman" w:eastAsia="Calibri" w:hAnsi="Times New Roman" w:cs="Times New Roman"/>
          <w:color w:val="000000"/>
          <w:sz w:val="20"/>
          <w:szCs w:val="20"/>
          <w:lang w:eastAsia="it-IT"/>
        </w:rPr>
        <w:t xml:space="preserve">= </w:t>
      </w:r>
      <w:r w:rsidRPr="00CA7BDB">
        <w:rPr>
          <w:rFonts w:ascii="Times New Roman" w:eastAsia="Calibri" w:hAnsi="Times New Roman" w:cs="Times New Roman"/>
          <w:color w:val="000000"/>
          <w:sz w:val="20"/>
          <w:szCs w:val="20"/>
          <w:lang w:eastAsia="it-IT"/>
        </w:rPr>
        <w:tab/>
        <w:t>sommatoria</w:t>
      </w:r>
    </w:p>
    <w:p w:rsidR="00BB10E7" w:rsidRPr="00CA7BDB" w:rsidRDefault="00BB10E7" w:rsidP="002460DF">
      <w:pPr>
        <w:pStyle w:val="Paragrafoelenco"/>
        <w:autoSpaceDE w:val="0"/>
        <w:spacing w:before="120" w:after="0" w:line="0" w:lineRule="atLeast"/>
        <w:ind w:left="505"/>
        <w:rPr>
          <w:rFonts w:ascii="Times New Roman" w:eastAsia="Calibri" w:hAnsi="Times New Roman" w:cs="Times New Roman"/>
          <w:color w:val="000000"/>
          <w:sz w:val="20"/>
          <w:szCs w:val="20"/>
          <w:lang w:eastAsia="it-IT"/>
        </w:rPr>
      </w:pPr>
      <w:r w:rsidRPr="00CA7BDB">
        <w:rPr>
          <w:rFonts w:ascii="Times New Roman" w:eastAsia="Calibri" w:hAnsi="Times New Roman" w:cs="Times New Roman"/>
          <w:color w:val="000000"/>
          <w:sz w:val="20"/>
          <w:szCs w:val="20"/>
          <w:lang w:eastAsia="it-IT"/>
        </w:rPr>
        <w:lastRenderedPageBreak/>
        <w:t>Per la determinazione dei coefficienti di valutazione [</w:t>
      </w:r>
      <w:r w:rsidRPr="00CA7BDB">
        <w:rPr>
          <w:rFonts w:ascii="Times New Roman" w:eastAsia="TrebuchetMS" w:hAnsi="Times New Roman" w:cs="Times New Roman"/>
          <w:b/>
          <w:bCs/>
          <w:color w:val="000000"/>
          <w:sz w:val="20"/>
          <w:szCs w:val="20"/>
          <w:lang w:eastAsia="it-IT"/>
        </w:rPr>
        <w:t>V(a)i</w:t>
      </w:r>
      <w:proofErr w:type="gramStart"/>
      <w:r w:rsidRPr="00CA7BDB">
        <w:rPr>
          <w:rFonts w:ascii="Times New Roman" w:eastAsia="Calibri" w:hAnsi="Times New Roman" w:cs="Times New Roman"/>
          <w:color w:val="000000"/>
          <w:sz w:val="20"/>
          <w:szCs w:val="20"/>
          <w:lang w:eastAsia="it-IT"/>
        </w:rPr>
        <w:t>]  di</w:t>
      </w:r>
      <w:proofErr w:type="gramEnd"/>
      <w:r w:rsidRPr="00CA7BDB">
        <w:rPr>
          <w:rFonts w:ascii="Times New Roman" w:eastAsia="Calibri" w:hAnsi="Times New Roman" w:cs="Times New Roman"/>
          <w:color w:val="000000"/>
          <w:sz w:val="20"/>
          <w:szCs w:val="20"/>
          <w:lang w:eastAsia="it-IT"/>
        </w:rPr>
        <w:t xml:space="preserve"> ciascun </w:t>
      </w:r>
      <w:r w:rsidRPr="00CA7BDB">
        <w:rPr>
          <w:rFonts w:ascii="Times New Roman" w:eastAsia="Calibri" w:hAnsi="Times New Roman" w:cs="Times New Roman"/>
          <w:b/>
          <w:color w:val="000000"/>
          <w:sz w:val="20"/>
          <w:szCs w:val="20"/>
          <w:lang w:eastAsia="it-IT"/>
        </w:rPr>
        <w:t>(i)</w:t>
      </w:r>
      <w:r w:rsidRPr="00CA7BDB">
        <w:rPr>
          <w:rFonts w:ascii="Times New Roman" w:eastAsia="Calibri" w:hAnsi="Times New Roman" w:cs="Times New Roman"/>
          <w:color w:val="000000"/>
          <w:sz w:val="20"/>
          <w:szCs w:val="20"/>
          <w:lang w:eastAsia="it-IT"/>
        </w:rPr>
        <w:t xml:space="preserve">, </w:t>
      </w:r>
      <w:r w:rsidRPr="00CA7BDB">
        <w:rPr>
          <w:rFonts w:ascii="Times New Roman" w:eastAsia="TrebuchetMS" w:hAnsi="Times New Roman" w:cs="Times New Roman"/>
          <w:bCs/>
          <w:color w:val="000000"/>
          <w:sz w:val="20"/>
          <w:szCs w:val="20"/>
          <w:lang w:eastAsia="it-IT"/>
        </w:rPr>
        <w:t>l</w:t>
      </w:r>
      <w:r w:rsidRPr="00CA7BDB">
        <w:rPr>
          <w:rFonts w:ascii="Times New Roman" w:eastAsia="Calibri" w:hAnsi="Times New Roman" w:cs="Times New Roman"/>
          <w:color w:val="000000"/>
          <w:sz w:val="20"/>
          <w:szCs w:val="20"/>
          <w:lang w:eastAsia="it-IT"/>
        </w:rPr>
        <w:t>a commissione utilizzerà la seguente metodologia:</w:t>
      </w:r>
    </w:p>
    <w:p w:rsidR="00BB10E7" w:rsidRPr="00CA7BDB" w:rsidRDefault="00BB10E7" w:rsidP="002460DF">
      <w:pPr>
        <w:pStyle w:val="Paragrafoelenco"/>
        <w:autoSpaceDE w:val="0"/>
        <w:spacing w:before="120" w:after="0" w:line="0" w:lineRule="atLeast"/>
        <w:ind w:left="505"/>
        <w:rPr>
          <w:rFonts w:ascii="Times New Roman" w:eastAsia="Calibri" w:hAnsi="Times New Roman" w:cs="Times New Roman"/>
          <w:color w:val="000000"/>
          <w:sz w:val="20"/>
          <w:szCs w:val="20"/>
          <w:lang w:eastAsia="it-IT"/>
        </w:rPr>
      </w:pPr>
      <w:r w:rsidRPr="00CA7BDB">
        <w:rPr>
          <w:rFonts w:ascii="Times New Roman" w:eastAsia="Calibri" w:hAnsi="Times New Roman" w:cs="Times New Roman"/>
          <w:color w:val="000000"/>
          <w:sz w:val="20"/>
          <w:szCs w:val="20"/>
          <w:lang w:eastAsia="it-IT"/>
        </w:rPr>
        <w:t>1. - ogni componente della commissione di gara darà una valutazione discrezionale in base ai seguenti coefficienti:</w:t>
      </w:r>
    </w:p>
    <w:p w:rsidR="00BB10E7" w:rsidRPr="00BB10E7" w:rsidRDefault="00BB10E7" w:rsidP="00D464B0">
      <w:pPr>
        <w:pStyle w:val="Paragrafoelenco"/>
        <w:autoSpaceDE w:val="0"/>
        <w:spacing w:before="120" w:after="0" w:line="240" w:lineRule="auto"/>
        <w:ind w:left="502"/>
        <w:rPr>
          <w:rFonts w:ascii="Times New Roman" w:eastAsia="Calibri" w:hAnsi="Times New Roman" w:cs="Times New Roman"/>
          <w:color w:val="000000"/>
          <w:sz w:val="24"/>
          <w:szCs w:val="24"/>
          <w:lang w:eastAsia="it-IT"/>
        </w:rPr>
      </w:pPr>
    </w:p>
    <w:tbl>
      <w:tblPr>
        <w:tblW w:w="0" w:type="auto"/>
        <w:tblInd w:w="710" w:type="dxa"/>
        <w:tblLayout w:type="fixed"/>
        <w:tblLook w:val="0000" w:firstRow="0" w:lastRow="0" w:firstColumn="0" w:lastColumn="0" w:noHBand="0" w:noVBand="0"/>
      </w:tblPr>
      <w:tblGrid>
        <w:gridCol w:w="5200"/>
        <w:gridCol w:w="3280"/>
      </w:tblGrid>
      <w:tr w:rsidR="00BB10E7" w:rsidTr="00895FFF">
        <w:tc>
          <w:tcPr>
            <w:tcW w:w="5200" w:type="dxa"/>
            <w:tcBorders>
              <w:top w:val="single" w:sz="4" w:space="0" w:color="000000"/>
              <w:left w:val="single" w:sz="4" w:space="0" w:color="000000"/>
              <w:bottom w:val="single" w:sz="4" w:space="0" w:color="000000"/>
            </w:tcBorders>
            <w:shd w:val="clear" w:color="auto" w:fill="auto"/>
          </w:tcPr>
          <w:p w:rsidR="00BB10E7" w:rsidRPr="0099690D" w:rsidRDefault="00BB10E7" w:rsidP="00895FFF">
            <w:pPr>
              <w:autoSpaceDE w:val="0"/>
              <w:spacing w:after="0" w:line="240" w:lineRule="auto"/>
              <w:rPr>
                <w:rFonts w:ascii="Calibri" w:eastAsia="Calibri" w:hAnsi="Calibri" w:cs="Times New Roman"/>
                <w:sz w:val="20"/>
                <w:szCs w:val="20"/>
              </w:rPr>
            </w:pPr>
            <w:r w:rsidRPr="0099690D">
              <w:rPr>
                <w:rFonts w:ascii="Times New Roman" w:eastAsia="Calibri" w:hAnsi="Times New Roman" w:cs="Times New Roman"/>
                <w:b/>
                <w:color w:val="000000"/>
                <w:sz w:val="20"/>
                <w:szCs w:val="20"/>
                <w:lang w:eastAsia="it-IT"/>
              </w:rPr>
              <w:t>livelli prestazionali</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BB10E7" w:rsidRPr="0099690D" w:rsidRDefault="00BB10E7" w:rsidP="00895FFF">
            <w:pPr>
              <w:autoSpaceDE w:val="0"/>
              <w:spacing w:after="0" w:line="240" w:lineRule="auto"/>
              <w:jc w:val="center"/>
              <w:rPr>
                <w:rFonts w:ascii="Calibri" w:eastAsia="Calibri" w:hAnsi="Calibri" w:cs="Times New Roman"/>
                <w:sz w:val="20"/>
                <w:szCs w:val="20"/>
              </w:rPr>
            </w:pPr>
            <w:r w:rsidRPr="0099690D">
              <w:rPr>
                <w:rFonts w:ascii="Times New Roman" w:eastAsia="Calibri" w:hAnsi="Times New Roman" w:cs="Times New Roman"/>
                <w:b/>
                <w:color w:val="000000"/>
                <w:sz w:val="20"/>
                <w:szCs w:val="20"/>
                <w:lang w:eastAsia="it-IT"/>
              </w:rPr>
              <w:t>Coefficiente di attribuzione</w:t>
            </w:r>
          </w:p>
        </w:tc>
      </w:tr>
      <w:tr w:rsidR="00BB10E7" w:rsidTr="00895FFF">
        <w:tc>
          <w:tcPr>
            <w:tcW w:w="5200" w:type="dxa"/>
            <w:tcBorders>
              <w:top w:val="single" w:sz="4" w:space="0" w:color="000000"/>
              <w:left w:val="single" w:sz="4" w:space="0" w:color="000000"/>
              <w:bottom w:val="single" w:sz="4" w:space="0" w:color="000000"/>
            </w:tcBorders>
            <w:shd w:val="clear" w:color="auto" w:fill="auto"/>
            <w:vAlign w:val="center"/>
          </w:tcPr>
          <w:p w:rsidR="00BB10E7" w:rsidRPr="0099690D" w:rsidRDefault="00BB10E7" w:rsidP="00895FFF">
            <w:pPr>
              <w:autoSpaceDE w:val="0"/>
              <w:spacing w:after="0" w:line="240" w:lineRule="auto"/>
              <w:rPr>
                <w:rFonts w:ascii="Times New Roman" w:eastAsia="Calibri" w:hAnsi="Times New Roman" w:cs="Times New Roman"/>
                <w:color w:val="000000"/>
                <w:sz w:val="20"/>
                <w:szCs w:val="20"/>
                <w:lang w:eastAsia="it-IT"/>
              </w:rPr>
            </w:pPr>
            <w:r w:rsidRPr="0099690D">
              <w:rPr>
                <w:rFonts w:ascii="Times New Roman" w:eastAsia="Calibri" w:hAnsi="Times New Roman" w:cs="Times New Roman"/>
                <w:b/>
                <w:color w:val="000000"/>
                <w:sz w:val="20"/>
                <w:szCs w:val="20"/>
                <w:lang w:eastAsia="it-IT"/>
              </w:rPr>
              <w:t>Livello di definizione: Ottimo</w:t>
            </w:r>
          </w:p>
          <w:p w:rsidR="00BB10E7" w:rsidRPr="0099690D" w:rsidRDefault="00BB10E7" w:rsidP="00895FFF">
            <w:pPr>
              <w:autoSpaceDE w:val="0"/>
              <w:spacing w:after="0" w:line="240" w:lineRule="auto"/>
              <w:rPr>
                <w:rFonts w:ascii="Calibri" w:eastAsia="Calibri" w:hAnsi="Calibri" w:cs="Times New Roman"/>
                <w:sz w:val="20"/>
                <w:szCs w:val="20"/>
              </w:rPr>
            </w:pPr>
            <w:r w:rsidRPr="0099690D">
              <w:rPr>
                <w:rFonts w:ascii="Times New Roman" w:eastAsia="Calibri" w:hAnsi="Times New Roman" w:cs="Times New Roman"/>
                <w:color w:val="000000"/>
                <w:sz w:val="20"/>
                <w:szCs w:val="20"/>
                <w:lang w:eastAsia="it-IT"/>
              </w:rPr>
              <w:t xml:space="preserve">Proposta completa, rispondente in maniera ottimale </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0E7" w:rsidRPr="0099690D" w:rsidRDefault="00BB10E7" w:rsidP="00895FFF">
            <w:pPr>
              <w:autoSpaceDE w:val="0"/>
              <w:spacing w:after="0" w:line="240" w:lineRule="auto"/>
              <w:jc w:val="center"/>
              <w:rPr>
                <w:rFonts w:ascii="Calibri" w:eastAsia="Calibri" w:hAnsi="Calibri" w:cs="Times New Roman"/>
                <w:sz w:val="20"/>
                <w:szCs w:val="20"/>
              </w:rPr>
            </w:pPr>
            <w:r w:rsidRPr="0099690D">
              <w:rPr>
                <w:rFonts w:ascii="Times New Roman" w:eastAsia="Calibri" w:hAnsi="Times New Roman" w:cs="Times New Roman"/>
                <w:color w:val="000000"/>
                <w:sz w:val="20"/>
                <w:szCs w:val="20"/>
                <w:lang w:eastAsia="it-IT"/>
              </w:rPr>
              <w:t>1,00</w:t>
            </w:r>
          </w:p>
        </w:tc>
      </w:tr>
      <w:tr w:rsidR="00BB10E7" w:rsidTr="00895FFF">
        <w:tc>
          <w:tcPr>
            <w:tcW w:w="5200" w:type="dxa"/>
            <w:tcBorders>
              <w:top w:val="single" w:sz="4" w:space="0" w:color="000000"/>
              <w:left w:val="single" w:sz="4" w:space="0" w:color="000000"/>
              <w:bottom w:val="single" w:sz="4" w:space="0" w:color="000000"/>
            </w:tcBorders>
            <w:shd w:val="clear" w:color="auto" w:fill="auto"/>
            <w:vAlign w:val="center"/>
          </w:tcPr>
          <w:p w:rsidR="00BB10E7" w:rsidRPr="0099690D" w:rsidRDefault="00BB10E7" w:rsidP="00895FFF">
            <w:pPr>
              <w:autoSpaceDE w:val="0"/>
              <w:spacing w:after="0" w:line="240" w:lineRule="auto"/>
              <w:rPr>
                <w:rFonts w:ascii="Times New Roman" w:eastAsia="Calibri" w:hAnsi="Times New Roman" w:cs="Times New Roman"/>
                <w:color w:val="000000"/>
                <w:sz w:val="20"/>
                <w:szCs w:val="20"/>
                <w:lang w:eastAsia="it-IT"/>
              </w:rPr>
            </w:pPr>
            <w:r w:rsidRPr="0099690D">
              <w:rPr>
                <w:rFonts w:ascii="Times New Roman" w:eastAsia="Calibri" w:hAnsi="Times New Roman" w:cs="Times New Roman"/>
                <w:b/>
                <w:color w:val="000000"/>
                <w:sz w:val="20"/>
                <w:szCs w:val="20"/>
                <w:lang w:eastAsia="it-IT"/>
              </w:rPr>
              <w:t>Livello di definizione: Buono</w:t>
            </w:r>
          </w:p>
          <w:p w:rsidR="00BB10E7" w:rsidRPr="0099690D" w:rsidRDefault="00BB10E7" w:rsidP="00895FFF">
            <w:pPr>
              <w:autoSpaceDE w:val="0"/>
              <w:spacing w:after="0" w:line="240" w:lineRule="auto"/>
              <w:rPr>
                <w:rFonts w:ascii="Calibri" w:eastAsia="Calibri" w:hAnsi="Calibri" w:cs="Times New Roman"/>
                <w:sz w:val="20"/>
                <w:szCs w:val="20"/>
              </w:rPr>
            </w:pPr>
            <w:r w:rsidRPr="0099690D">
              <w:rPr>
                <w:rFonts w:ascii="Times New Roman" w:eastAsia="Calibri" w:hAnsi="Times New Roman" w:cs="Times New Roman"/>
                <w:color w:val="000000"/>
                <w:sz w:val="20"/>
                <w:szCs w:val="20"/>
                <w:lang w:eastAsia="it-IT"/>
              </w:rPr>
              <w:t>Proposta ampia e corretta</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0E7" w:rsidRPr="0099690D" w:rsidRDefault="00BB10E7" w:rsidP="00895FFF">
            <w:pPr>
              <w:autoSpaceDE w:val="0"/>
              <w:spacing w:after="0" w:line="240" w:lineRule="auto"/>
              <w:jc w:val="center"/>
              <w:rPr>
                <w:rFonts w:ascii="Calibri" w:eastAsia="Calibri" w:hAnsi="Calibri" w:cs="Times New Roman"/>
                <w:sz w:val="20"/>
                <w:szCs w:val="20"/>
              </w:rPr>
            </w:pPr>
            <w:r w:rsidRPr="0099690D">
              <w:rPr>
                <w:rFonts w:ascii="Times New Roman" w:eastAsia="Calibri" w:hAnsi="Times New Roman" w:cs="Times New Roman"/>
                <w:color w:val="000000"/>
                <w:sz w:val="20"/>
                <w:szCs w:val="20"/>
                <w:lang w:eastAsia="it-IT"/>
              </w:rPr>
              <w:t>0,80</w:t>
            </w:r>
          </w:p>
        </w:tc>
      </w:tr>
      <w:tr w:rsidR="00BB10E7" w:rsidTr="00895FFF">
        <w:tc>
          <w:tcPr>
            <w:tcW w:w="5200" w:type="dxa"/>
            <w:tcBorders>
              <w:top w:val="single" w:sz="4" w:space="0" w:color="000000"/>
              <w:left w:val="single" w:sz="4" w:space="0" w:color="000000"/>
              <w:bottom w:val="single" w:sz="4" w:space="0" w:color="000000"/>
            </w:tcBorders>
            <w:shd w:val="clear" w:color="auto" w:fill="auto"/>
            <w:vAlign w:val="center"/>
          </w:tcPr>
          <w:p w:rsidR="00BB10E7" w:rsidRPr="0099690D" w:rsidRDefault="00BB10E7" w:rsidP="00895FFF">
            <w:pPr>
              <w:autoSpaceDE w:val="0"/>
              <w:spacing w:after="0" w:line="240" w:lineRule="auto"/>
              <w:rPr>
                <w:rFonts w:ascii="Times New Roman" w:eastAsia="Calibri" w:hAnsi="Times New Roman" w:cs="Times New Roman"/>
                <w:color w:val="000000"/>
                <w:sz w:val="20"/>
                <w:szCs w:val="20"/>
                <w:lang w:eastAsia="it-IT"/>
              </w:rPr>
            </w:pPr>
            <w:r w:rsidRPr="0099690D">
              <w:rPr>
                <w:rFonts w:ascii="Times New Roman" w:eastAsia="Calibri" w:hAnsi="Times New Roman" w:cs="Times New Roman"/>
                <w:b/>
                <w:color w:val="000000"/>
                <w:sz w:val="20"/>
                <w:szCs w:val="20"/>
                <w:lang w:eastAsia="it-IT"/>
              </w:rPr>
              <w:t>Livello di definizione: Discreto</w:t>
            </w:r>
          </w:p>
          <w:p w:rsidR="00BB10E7" w:rsidRPr="0099690D" w:rsidRDefault="00BB10E7" w:rsidP="00895FFF">
            <w:pPr>
              <w:autoSpaceDE w:val="0"/>
              <w:spacing w:after="0" w:line="240" w:lineRule="auto"/>
              <w:rPr>
                <w:rFonts w:ascii="Calibri" w:eastAsia="Calibri" w:hAnsi="Calibri" w:cs="Times New Roman"/>
                <w:sz w:val="20"/>
                <w:szCs w:val="20"/>
              </w:rPr>
            </w:pPr>
            <w:r w:rsidRPr="0099690D">
              <w:rPr>
                <w:rFonts w:ascii="Times New Roman" w:eastAsia="Calibri" w:hAnsi="Times New Roman" w:cs="Times New Roman"/>
                <w:color w:val="000000"/>
                <w:sz w:val="20"/>
                <w:szCs w:val="20"/>
                <w:lang w:eastAsia="it-IT"/>
              </w:rPr>
              <w:t>Proposta adeguata e significativa</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0E7" w:rsidRPr="0099690D" w:rsidRDefault="00BB10E7" w:rsidP="00895FFF">
            <w:pPr>
              <w:autoSpaceDE w:val="0"/>
              <w:spacing w:after="0" w:line="240" w:lineRule="auto"/>
              <w:jc w:val="center"/>
              <w:rPr>
                <w:rFonts w:ascii="Calibri" w:eastAsia="Calibri" w:hAnsi="Calibri" w:cs="Times New Roman"/>
                <w:sz w:val="20"/>
                <w:szCs w:val="20"/>
              </w:rPr>
            </w:pPr>
            <w:r w:rsidRPr="0099690D">
              <w:rPr>
                <w:rFonts w:ascii="Times New Roman" w:eastAsia="Calibri" w:hAnsi="Times New Roman" w:cs="Times New Roman"/>
                <w:color w:val="000000"/>
                <w:sz w:val="20"/>
                <w:szCs w:val="20"/>
                <w:lang w:eastAsia="it-IT"/>
              </w:rPr>
              <w:t>0,65</w:t>
            </w:r>
          </w:p>
        </w:tc>
      </w:tr>
      <w:tr w:rsidR="00BB10E7" w:rsidTr="00895FFF">
        <w:tc>
          <w:tcPr>
            <w:tcW w:w="5200" w:type="dxa"/>
            <w:tcBorders>
              <w:top w:val="single" w:sz="4" w:space="0" w:color="000000"/>
              <w:left w:val="single" w:sz="4" w:space="0" w:color="000000"/>
              <w:bottom w:val="single" w:sz="4" w:space="0" w:color="000000"/>
            </w:tcBorders>
            <w:shd w:val="clear" w:color="auto" w:fill="auto"/>
            <w:vAlign w:val="center"/>
          </w:tcPr>
          <w:p w:rsidR="00BB10E7" w:rsidRPr="0099690D" w:rsidRDefault="00BB10E7" w:rsidP="00895FFF">
            <w:pPr>
              <w:autoSpaceDE w:val="0"/>
              <w:spacing w:after="0" w:line="240" w:lineRule="auto"/>
              <w:rPr>
                <w:rFonts w:ascii="Times New Roman" w:eastAsia="Calibri" w:hAnsi="Times New Roman" w:cs="Times New Roman"/>
                <w:b/>
                <w:color w:val="000000"/>
                <w:sz w:val="20"/>
                <w:szCs w:val="20"/>
                <w:lang w:eastAsia="it-IT"/>
              </w:rPr>
            </w:pPr>
            <w:r w:rsidRPr="0099690D">
              <w:rPr>
                <w:rFonts w:ascii="Times New Roman" w:eastAsia="Calibri" w:hAnsi="Times New Roman" w:cs="Times New Roman"/>
                <w:b/>
                <w:color w:val="000000"/>
                <w:sz w:val="20"/>
                <w:szCs w:val="20"/>
                <w:lang w:eastAsia="it-IT"/>
              </w:rPr>
              <w:t xml:space="preserve">Livello di definizione: Sufficiente </w:t>
            </w:r>
          </w:p>
          <w:p w:rsidR="00BB10E7" w:rsidRPr="0099690D" w:rsidRDefault="00BB10E7" w:rsidP="00895FFF">
            <w:pPr>
              <w:autoSpaceDE w:val="0"/>
              <w:spacing w:after="0" w:line="240" w:lineRule="auto"/>
              <w:rPr>
                <w:rFonts w:ascii="Times New Roman" w:eastAsia="Calibri" w:hAnsi="Times New Roman" w:cs="Times New Roman"/>
                <w:color w:val="000000"/>
                <w:sz w:val="20"/>
                <w:szCs w:val="20"/>
                <w:lang w:eastAsia="it-IT"/>
              </w:rPr>
            </w:pPr>
            <w:r w:rsidRPr="0099690D">
              <w:rPr>
                <w:rFonts w:ascii="Times New Roman" w:eastAsia="Calibri" w:hAnsi="Times New Roman" w:cs="Times New Roman"/>
                <w:color w:val="000000"/>
                <w:sz w:val="20"/>
                <w:szCs w:val="20"/>
                <w:lang w:eastAsia="it-IT"/>
              </w:rPr>
              <w:t xml:space="preserve">Proposta </w:t>
            </w:r>
            <w:r w:rsidR="00636EF7" w:rsidRPr="0099690D">
              <w:rPr>
                <w:rFonts w:ascii="Times New Roman" w:eastAsia="Calibri" w:hAnsi="Times New Roman" w:cs="Times New Roman"/>
                <w:color w:val="000000"/>
                <w:sz w:val="20"/>
                <w:szCs w:val="20"/>
                <w:lang w:eastAsia="it-IT"/>
              </w:rPr>
              <w:t>sufficiente</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0E7" w:rsidRPr="0099690D" w:rsidRDefault="00BB10E7" w:rsidP="00895FFF">
            <w:pPr>
              <w:autoSpaceDE w:val="0"/>
              <w:spacing w:after="0" w:line="240" w:lineRule="auto"/>
              <w:jc w:val="center"/>
              <w:rPr>
                <w:rFonts w:ascii="Times New Roman" w:eastAsia="Calibri" w:hAnsi="Times New Roman" w:cs="Times New Roman"/>
                <w:color w:val="000000"/>
                <w:sz w:val="20"/>
                <w:szCs w:val="20"/>
                <w:lang w:eastAsia="it-IT"/>
              </w:rPr>
            </w:pPr>
            <w:r w:rsidRPr="0099690D">
              <w:rPr>
                <w:rFonts w:ascii="Times New Roman" w:eastAsia="Calibri" w:hAnsi="Times New Roman" w:cs="Times New Roman"/>
                <w:color w:val="000000"/>
                <w:sz w:val="20"/>
                <w:szCs w:val="20"/>
                <w:lang w:eastAsia="it-IT"/>
              </w:rPr>
              <w:t>0,50</w:t>
            </w:r>
          </w:p>
        </w:tc>
      </w:tr>
      <w:tr w:rsidR="00BB10E7" w:rsidTr="00895FFF">
        <w:tc>
          <w:tcPr>
            <w:tcW w:w="5200" w:type="dxa"/>
            <w:tcBorders>
              <w:top w:val="single" w:sz="4" w:space="0" w:color="000000"/>
              <w:left w:val="single" w:sz="4" w:space="0" w:color="000000"/>
              <w:bottom w:val="single" w:sz="4" w:space="0" w:color="000000"/>
            </w:tcBorders>
            <w:shd w:val="clear" w:color="auto" w:fill="auto"/>
            <w:vAlign w:val="center"/>
          </w:tcPr>
          <w:p w:rsidR="00BB10E7" w:rsidRPr="0099690D" w:rsidRDefault="00BB10E7" w:rsidP="00636EF7">
            <w:pPr>
              <w:autoSpaceDE w:val="0"/>
              <w:spacing w:after="0" w:line="240" w:lineRule="auto"/>
              <w:rPr>
                <w:rFonts w:ascii="Calibri" w:eastAsia="Calibri" w:hAnsi="Calibri" w:cs="Times New Roman"/>
                <w:sz w:val="20"/>
                <w:szCs w:val="20"/>
              </w:rPr>
            </w:pPr>
            <w:r w:rsidRPr="0099690D">
              <w:rPr>
                <w:rFonts w:ascii="Times New Roman" w:eastAsia="Calibri" w:hAnsi="Times New Roman" w:cs="Times New Roman"/>
                <w:b/>
                <w:color w:val="000000"/>
                <w:sz w:val="20"/>
                <w:szCs w:val="20"/>
                <w:lang w:eastAsia="it-IT"/>
              </w:rPr>
              <w:t xml:space="preserve">Proposta limitata, </w:t>
            </w:r>
            <w:r w:rsidRPr="0099690D">
              <w:rPr>
                <w:rFonts w:ascii="Times New Roman" w:eastAsia="Calibri" w:hAnsi="Times New Roman" w:cs="Times New Roman"/>
                <w:color w:val="000000"/>
                <w:sz w:val="20"/>
                <w:szCs w:val="20"/>
                <w:lang w:eastAsia="it-IT"/>
              </w:rPr>
              <w:t xml:space="preserve">rispondente in maniera </w:t>
            </w:r>
            <w:r w:rsidR="00636EF7" w:rsidRPr="0099690D">
              <w:rPr>
                <w:rFonts w:ascii="Times New Roman" w:eastAsia="Calibri" w:hAnsi="Times New Roman" w:cs="Times New Roman"/>
                <w:color w:val="000000"/>
                <w:sz w:val="20"/>
                <w:szCs w:val="20"/>
                <w:lang w:eastAsia="it-IT"/>
              </w:rPr>
              <w:t>minima o poco rilevante</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0E7" w:rsidRPr="0099690D" w:rsidRDefault="00BB10E7" w:rsidP="00895FFF">
            <w:pPr>
              <w:autoSpaceDE w:val="0"/>
              <w:spacing w:after="0" w:line="240" w:lineRule="auto"/>
              <w:jc w:val="center"/>
              <w:rPr>
                <w:rFonts w:ascii="Calibri" w:eastAsia="Calibri" w:hAnsi="Calibri" w:cs="Times New Roman"/>
                <w:sz w:val="20"/>
                <w:szCs w:val="20"/>
              </w:rPr>
            </w:pPr>
            <w:r w:rsidRPr="0099690D">
              <w:rPr>
                <w:rFonts w:ascii="Times New Roman" w:eastAsia="Calibri" w:hAnsi="Times New Roman" w:cs="Times New Roman"/>
                <w:color w:val="000000"/>
                <w:sz w:val="20"/>
                <w:szCs w:val="20"/>
                <w:lang w:eastAsia="it-IT"/>
              </w:rPr>
              <w:t>0,25</w:t>
            </w:r>
          </w:p>
        </w:tc>
      </w:tr>
      <w:tr w:rsidR="00BB10E7" w:rsidTr="00895FFF">
        <w:tc>
          <w:tcPr>
            <w:tcW w:w="5200" w:type="dxa"/>
            <w:tcBorders>
              <w:top w:val="single" w:sz="4" w:space="0" w:color="000000"/>
              <w:left w:val="single" w:sz="4" w:space="0" w:color="000000"/>
              <w:bottom w:val="single" w:sz="4" w:space="0" w:color="000000"/>
            </w:tcBorders>
            <w:shd w:val="clear" w:color="auto" w:fill="auto"/>
            <w:vAlign w:val="center"/>
          </w:tcPr>
          <w:p w:rsidR="00BB10E7" w:rsidRPr="0099690D" w:rsidRDefault="00636EF7" w:rsidP="00636EF7">
            <w:pPr>
              <w:autoSpaceDE w:val="0"/>
              <w:spacing w:after="0" w:line="240" w:lineRule="auto"/>
              <w:rPr>
                <w:rFonts w:ascii="Calibri" w:eastAsia="Calibri" w:hAnsi="Calibri" w:cs="Times New Roman"/>
                <w:sz w:val="20"/>
                <w:szCs w:val="20"/>
              </w:rPr>
            </w:pPr>
            <w:r w:rsidRPr="0099690D">
              <w:rPr>
                <w:rFonts w:ascii="Times New Roman" w:eastAsia="Calibri" w:hAnsi="Times New Roman" w:cs="Times New Roman"/>
                <w:b/>
                <w:color w:val="000000"/>
                <w:sz w:val="20"/>
                <w:szCs w:val="20"/>
                <w:lang w:eastAsia="it-IT"/>
              </w:rPr>
              <w:t>Nessuna Proposta</w:t>
            </w:r>
            <w:r w:rsidR="00BB10E7" w:rsidRPr="0099690D">
              <w:rPr>
                <w:rFonts w:ascii="Times New Roman" w:eastAsia="Calibri" w:hAnsi="Times New Roman" w:cs="Times New Roman"/>
                <w:b/>
                <w:color w:val="000000"/>
                <w:sz w:val="20"/>
                <w:szCs w:val="20"/>
                <w:lang w:eastAsia="it-IT"/>
              </w:rPr>
              <w:t xml:space="preserve"> </w:t>
            </w:r>
            <w:r w:rsidR="00BB10E7" w:rsidRPr="0099690D">
              <w:rPr>
                <w:rFonts w:ascii="Times New Roman" w:eastAsia="Calibri" w:hAnsi="Times New Roman" w:cs="Times New Roman"/>
                <w:color w:val="000000"/>
                <w:sz w:val="20"/>
                <w:szCs w:val="20"/>
                <w:lang w:eastAsia="it-IT"/>
              </w:rPr>
              <w:t>rispetto alla richiesta</w:t>
            </w:r>
            <w:r w:rsidRPr="0099690D">
              <w:rPr>
                <w:rFonts w:ascii="Times New Roman" w:eastAsia="Calibri" w:hAnsi="Times New Roman" w:cs="Times New Roman"/>
                <w:color w:val="000000"/>
                <w:sz w:val="20"/>
                <w:szCs w:val="20"/>
                <w:lang w:eastAsia="it-IT"/>
              </w:rPr>
              <w:t xml:space="preserve">, ovvero proposta irrilevante </w:t>
            </w:r>
            <w:r w:rsidR="00BB10E7" w:rsidRPr="0099690D">
              <w:rPr>
                <w:rFonts w:ascii="Times New Roman" w:eastAsia="Calibri" w:hAnsi="Times New Roman" w:cs="Times New Roman"/>
                <w:color w:val="000000"/>
                <w:sz w:val="20"/>
                <w:szCs w:val="20"/>
                <w:lang w:eastAsia="it-IT"/>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10E7" w:rsidRPr="0099690D" w:rsidRDefault="00BB10E7" w:rsidP="00895FFF">
            <w:pPr>
              <w:autoSpaceDE w:val="0"/>
              <w:spacing w:after="0" w:line="240" w:lineRule="auto"/>
              <w:jc w:val="center"/>
              <w:rPr>
                <w:rFonts w:ascii="Calibri" w:eastAsia="Calibri" w:hAnsi="Calibri" w:cs="Times New Roman"/>
                <w:sz w:val="20"/>
                <w:szCs w:val="20"/>
              </w:rPr>
            </w:pPr>
            <w:r w:rsidRPr="0099690D">
              <w:rPr>
                <w:rFonts w:ascii="Times New Roman" w:eastAsia="Calibri" w:hAnsi="Times New Roman" w:cs="Times New Roman"/>
                <w:color w:val="000000"/>
                <w:sz w:val="20"/>
                <w:szCs w:val="20"/>
                <w:lang w:eastAsia="it-IT"/>
              </w:rPr>
              <w:t>0,00</w:t>
            </w:r>
          </w:p>
        </w:tc>
      </w:tr>
    </w:tbl>
    <w:p w:rsidR="00BB10E7" w:rsidRPr="0099690D" w:rsidRDefault="00BB10E7" w:rsidP="002460DF">
      <w:pPr>
        <w:pStyle w:val="Paragrafoelenco"/>
        <w:autoSpaceDE w:val="0"/>
        <w:spacing w:after="0" w:line="0" w:lineRule="atLeast"/>
        <w:ind w:left="505"/>
        <w:rPr>
          <w:rFonts w:ascii="Times New Roman" w:eastAsia="Calibri" w:hAnsi="Times New Roman" w:cs="Times New Roman"/>
          <w:color w:val="000000"/>
          <w:sz w:val="20"/>
          <w:szCs w:val="20"/>
          <w:lang w:eastAsia="it-IT"/>
        </w:rPr>
      </w:pPr>
      <w:r w:rsidRPr="0099690D">
        <w:rPr>
          <w:rFonts w:ascii="Times New Roman" w:eastAsia="Calibri" w:hAnsi="Times New Roman" w:cs="Times New Roman"/>
          <w:color w:val="000000"/>
          <w:sz w:val="20"/>
          <w:szCs w:val="20"/>
          <w:lang w:eastAsia="it-IT"/>
        </w:rPr>
        <w:t>successivamente:</w:t>
      </w:r>
    </w:p>
    <w:p w:rsidR="00BB10E7" w:rsidRPr="0099690D" w:rsidRDefault="00BB10E7" w:rsidP="002460DF">
      <w:pPr>
        <w:pStyle w:val="Paragrafoelenco"/>
        <w:autoSpaceDE w:val="0"/>
        <w:spacing w:after="0" w:line="0" w:lineRule="atLeast"/>
        <w:ind w:left="505"/>
        <w:rPr>
          <w:rFonts w:ascii="Times New Roman" w:eastAsia="Calibri" w:hAnsi="Times New Roman" w:cs="Times New Roman"/>
          <w:color w:val="000000"/>
          <w:sz w:val="20"/>
          <w:szCs w:val="20"/>
          <w:lang w:eastAsia="it-IT"/>
        </w:rPr>
      </w:pPr>
      <w:r w:rsidRPr="0099690D">
        <w:rPr>
          <w:rFonts w:ascii="Times New Roman" w:eastAsia="Calibri" w:hAnsi="Times New Roman" w:cs="Times New Roman"/>
          <w:color w:val="000000"/>
          <w:sz w:val="20"/>
          <w:szCs w:val="20"/>
          <w:lang w:eastAsia="it-IT"/>
        </w:rPr>
        <w:t>2. - sarà calcolata la media dei coefficienti attribuiti da tutti i commissari per ciascun criterio;</w:t>
      </w:r>
    </w:p>
    <w:p w:rsidR="00BB10E7" w:rsidRPr="0099690D" w:rsidRDefault="00BB10E7" w:rsidP="002460DF">
      <w:pPr>
        <w:pStyle w:val="Paragrafoelenco"/>
        <w:autoSpaceDE w:val="0"/>
        <w:spacing w:after="0" w:line="0" w:lineRule="atLeast"/>
        <w:ind w:left="505"/>
        <w:jc w:val="both"/>
        <w:rPr>
          <w:rFonts w:ascii="Times New Roman" w:eastAsia="Calibri" w:hAnsi="Times New Roman" w:cs="Times New Roman"/>
          <w:b/>
          <w:i/>
          <w:sz w:val="20"/>
          <w:szCs w:val="20"/>
        </w:rPr>
      </w:pPr>
      <w:r w:rsidRPr="0099690D">
        <w:rPr>
          <w:rFonts w:ascii="Times New Roman" w:eastAsia="Calibri" w:hAnsi="Times New Roman" w:cs="Times New Roman"/>
          <w:color w:val="000000"/>
          <w:sz w:val="20"/>
          <w:szCs w:val="20"/>
          <w:lang w:eastAsia="it-IT"/>
        </w:rPr>
        <w:t>3. - si trasformerà il coefficiente medio attribuito in punteggio mediante l’applicazione della formula sopra riportata.</w:t>
      </w:r>
    </w:p>
    <w:p w:rsidR="00BB10E7" w:rsidRPr="0099690D" w:rsidRDefault="00BB10E7" w:rsidP="002460DF">
      <w:pPr>
        <w:pStyle w:val="Paragrafoelenco"/>
        <w:widowControl w:val="0"/>
        <w:autoSpaceDE w:val="0"/>
        <w:spacing w:after="0" w:line="0" w:lineRule="atLeast"/>
        <w:ind w:left="505"/>
        <w:jc w:val="both"/>
        <w:rPr>
          <w:rFonts w:ascii="Times New Roman" w:eastAsia="Calibri" w:hAnsi="Times New Roman" w:cs="Times New Roman"/>
          <w:sz w:val="20"/>
          <w:szCs w:val="20"/>
        </w:rPr>
      </w:pPr>
      <w:r w:rsidRPr="0099690D">
        <w:rPr>
          <w:rFonts w:ascii="Times New Roman" w:eastAsia="Calibri" w:hAnsi="Times New Roman" w:cs="Times New Roman"/>
          <w:sz w:val="20"/>
          <w:szCs w:val="20"/>
        </w:rPr>
        <w:t xml:space="preserve">La sommatoria dei punti ottenuti per ciascun criterio oggetto di valutazione dell’Offerta Tecnica, determinerà il punteggio complessivo di Qualità. </w:t>
      </w:r>
    </w:p>
    <w:p w:rsidR="00D5784E" w:rsidRPr="0099690D" w:rsidRDefault="00D5784E" w:rsidP="00D464B0">
      <w:pPr>
        <w:pStyle w:val="Paragrafoelenco"/>
        <w:widowControl w:val="0"/>
        <w:autoSpaceDE w:val="0"/>
        <w:spacing w:before="120" w:after="0" w:line="240" w:lineRule="auto"/>
        <w:ind w:left="502"/>
        <w:jc w:val="both"/>
        <w:rPr>
          <w:rFonts w:ascii="Times New Roman" w:eastAsia="Calibri" w:hAnsi="Times New Roman" w:cs="Times New Roman"/>
          <w:sz w:val="20"/>
          <w:szCs w:val="20"/>
        </w:rPr>
      </w:pPr>
    </w:p>
    <w:p w:rsidR="00BB10E7" w:rsidRPr="0099690D" w:rsidRDefault="00BB10E7" w:rsidP="00D464B0">
      <w:pPr>
        <w:pStyle w:val="Paragrafoelenco"/>
        <w:widowControl w:val="0"/>
        <w:autoSpaceDE w:val="0"/>
        <w:spacing w:before="120" w:after="0" w:line="240" w:lineRule="auto"/>
        <w:ind w:left="502"/>
        <w:rPr>
          <w:rFonts w:ascii="Times New Roman" w:eastAsia="Calibri" w:hAnsi="Times New Roman" w:cs="Times New Roman"/>
          <w:b/>
          <w:color w:val="000000"/>
          <w:sz w:val="20"/>
          <w:szCs w:val="20"/>
          <w:u w:val="single"/>
        </w:rPr>
      </w:pPr>
      <w:r w:rsidRPr="0099690D">
        <w:rPr>
          <w:rFonts w:ascii="Times New Roman" w:eastAsia="Calibri" w:hAnsi="Times New Roman" w:cs="Times New Roman"/>
          <w:b/>
          <w:bCs/>
          <w:i/>
          <w:iCs/>
          <w:sz w:val="20"/>
          <w:szCs w:val="20"/>
          <w:u w:val="single"/>
        </w:rPr>
        <w:t xml:space="preserve">B) </w:t>
      </w:r>
      <w:r w:rsidRPr="0099690D">
        <w:rPr>
          <w:rFonts w:ascii="Times New Roman" w:eastAsia="Calibri" w:hAnsi="Times New Roman" w:cs="Times New Roman"/>
          <w:b/>
          <w:color w:val="000000"/>
          <w:sz w:val="20"/>
          <w:szCs w:val="20"/>
          <w:u w:val="single"/>
        </w:rPr>
        <w:t xml:space="preserve">-  ELEMENTO PREZZO’– “OFFERTA ECONOMICA”: punteggio </w:t>
      </w:r>
      <w:proofErr w:type="spellStart"/>
      <w:r w:rsidRPr="0099690D">
        <w:rPr>
          <w:rFonts w:ascii="Times New Roman" w:eastAsia="Calibri" w:hAnsi="Times New Roman" w:cs="Times New Roman"/>
          <w:b/>
          <w:color w:val="000000"/>
          <w:sz w:val="20"/>
          <w:szCs w:val="20"/>
          <w:u w:val="single"/>
        </w:rPr>
        <w:t>max</w:t>
      </w:r>
      <w:proofErr w:type="spellEnd"/>
      <w:r w:rsidRPr="0099690D">
        <w:rPr>
          <w:rFonts w:ascii="Times New Roman" w:eastAsia="Calibri" w:hAnsi="Times New Roman" w:cs="Times New Roman"/>
          <w:b/>
          <w:color w:val="000000"/>
          <w:sz w:val="20"/>
          <w:szCs w:val="20"/>
          <w:u w:val="single"/>
        </w:rPr>
        <w:t xml:space="preserve"> attribuibile – punti </w:t>
      </w:r>
      <w:r w:rsidR="00FE1409">
        <w:rPr>
          <w:rFonts w:ascii="Times New Roman" w:eastAsia="Calibri" w:hAnsi="Times New Roman" w:cs="Times New Roman"/>
          <w:b/>
          <w:color w:val="000000"/>
          <w:sz w:val="20"/>
          <w:szCs w:val="20"/>
          <w:u w:val="single"/>
        </w:rPr>
        <w:t>3</w:t>
      </w:r>
      <w:r w:rsidRPr="0099690D">
        <w:rPr>
          <w:rFonts w:ascii="Times New Roman" w:eastAsia="Calibri" w:hAnsi="Times New Roman" w:cs="Times New Roman"/>
          <w:b/>
          <w:color w:val="000000"/>
          <w:sz w:val="20"/>
          <w:szCs w:val="20"/>
          <w:u w:val="single"/>
        </w:rPr>
        <w:t>0</w:t>
      </w:r>
    </w:p>
    <w:p w:rsidR="00BB10E7" w:rsidRPr="0099690D" w:rsidRDefault="00BB10E7" w:rsidP="00D464B0">
      <w:pPr>
        <w:pStyle w:val="Paragrafoelenco"/>
        <w:widowControl w:val="0"/>
        <w:autoSpaceDE w:val="0"/>
        <w:spacing w:before="120" w:after="0" w:line="240" w:lineRule="auto"/>
        <w:ind w:left="502"/>
        <w:rPr>
          <w:rFonts w:ascii="Times New Roman" w:eastAsia="Calibri" w:hAnsi="Times New Roman" w:cs="Times New Roman"/>
          <w:b/>
          <w:bCs/>
          <w:i/>
          <w:iCs/>
          <w:sz w:val="20"/>
          <w:szCs w:val="20"/>
          <w:u w:val="single"/>
        </w:rPr>
      </w:pPr>
    </w:p>
    <w:p w:rsidR="00BB10E7" w:rsidRPr="00057C9E" w:rsidRDefault="00BB10E7" w:rsidP="002460DF">
      <w:pPr>
        <w:pStyle w:val="Paragrafoelenco"/>
        <w:spacing w:after="0" w:line="0" w:lineRule="atLeast"/>
        <w:ind w:left="505"/>
        <w:jc w:val="both"/>
        <w:rPr>
          <w:rFonts w:ascii="Times New Roman" w:eastAsia="Calibri" w:hAnsi="Times New Roman" w:cs="Times New Roman"/>
          <w:sz w:val="20"/>
          <w:szCs w:val="20"/>
        </w:rPr>
      </w:pPr>
      <w:r w:rsidRPr="00057C9E">
        <w:rPr>
          <w:rFonts w:ascii="Times New Roman" w:eastAsia="Calibri" w:hAnsi="Times New Roman" w:cs="Times New Roman"/>
          <w:bCs/>
          <w:sz w:val="20"/>
          <w:szCs w:val="20"/>
        </w:rPr>
        <w:t xml:space="preserve">Il prezzo complessivo offerto costituirà la base di calcolo per l’attribuzione del punteggio prezzo e non potrà essere superiore all’importo a base d’asta. </w:t>
      </w:r>
      <w:r w:rsidRPr="00057C9E">
        <w:rPr>
          <w:rFonts w:ascii="Times New Roman" w:eastAsia="Calibri" w:hAnsi="Times New Roman" w:cs="Times New Roman"/>
          <w:sz w:val="20"/>
          <w:szCs w:val="20"/>
        </w:rPr>
        <w:t>Non sono consentite</w:t>
      </w:r>
      <w:r w:rsidRPr="00057C9E">
        <w:rPr>
          <w:rFonts w:ascii="Times New Roman" w:eastAsia="Calibri" w:hAnsi="Times New Roman" w:cs="Times New Roman"/>
          <w:b/>
          <w:sz w:val="20"/>
          <w:szCs w:val="20"/>
        </w:rPr>
        <w:t xml:space="preserve">, a pena di esclusione, </w:t>
      </w:r>
      <w:r w:rsidRPr="00057C9E">
        <w:rPr>
          <w:rFonts w:ascii="Times New Roman" w:eastAsia="Calibri" w:hAnsi="Times New Roman" w:cs="Times New Roman"/>
          <w:sz w:val="20"/>
          <w:szCs w:val="20"/>
        </w:rPr>
        <w:t>offerte in aumento o condizionate, contenenti riserve o espresse in modo indeterminato così che non sia possibile desumere con certezza la volontà dell’offerente.</w:t>
      </w:r>
    </w:p>
    <w:p w:rsidR="00BB10E7" w:rsidRPr="00057C9E" w:rsidRDefault="00BB10E7" w:rsidP="002460DF">
      <w:pPr>
        <w:pStyle w:val="Paragrafoelenco"/>
        <w:spacing w:after="0" w:line="0" w:lineRule="atLeast"/>
        <w:ind w:left="505"/>
        <w:jc w:val="both"/>
        <w:rPr>
          <w:rFonts w:ascii="Times New Roman" w:eastAsia="Calibri" w:hAnsi="Times New Roman" w:cs="Times New Roman"/>
          <w:bCs/>
          <w:sz w:val="20"/>
          <w:szCs w:val="20"/>
        </w:rPr>
      </w:pPr>
      <w:r w:rsidRPr="00057C9E">
        <w:rPr>
          <w:rFonts w:ascii="Times New Roman" w:eastAsia="Calibri" w:hAnsi="Times New Roman" w:cs="Times New Roman"/>
          <w:b/>
          <w:bCs/>
          <w:sz w:val="20"/>
          <w:szCs w:val="20"/>
          <w:u w:val="single"/>
        </w:rPr>
        <w:t xml:space="preserve">Il punteggio economico verrà attribuito esclusivamente all’offerta economica totale e sarà calcolata direttamente dal sistema </w:t>
      </w:r>
      <w:proofErr w:type="spellStart"/>
      <w:r w:rsidRPr="00057C9E">
        <w:rPr>
          <w:rFonts w:ascii="Times New Roman" w:eastAsia="Calibri" w:hAnsi="Times New Roman" w:cs="Times New Roman"/>
          <w:b/>
          <w:bCs/>
          <w:sz w:val="20"/>
          <w:szCs w:val="20"/>
          <w:u w:val="single"/>
        </w:rPr>
        <w:t>MePA</w:t>
      </w:r>
      <w:proofErr w:type="spellEnd"/>
      <w:r w:rsidRPr="00057C9E">
        <w:rPr>
          <w:rFonts w:ascii="Times New Roman" w:eastAsia="Calibri" w:hAnsi="Times New Roman" w:cs="Times New Roman"/>
          <w:b/>
          <w:bCs/>
          <w:sz w:val="20"/>
          <w:szCs w:val="20"/>
          <w:u w:val="single"/>
        </w:rPr>
        <w:t xml:space="preserve"> in base alla formula </w:t>
      </w:r>
      <w:r w:rsidR="00911DF3" w:rsidRPr="00057C9E">
        <w:rPr>
          <w:rFonts w:ascii="Times New Roman" w:eastAsia="Calibri" w:hAnsi="Times New Roman" w:cs="Times New Roman"/>
          <w:b/>
          <w:bCs/>
          <w:sz w:val="20"/>
          <w:szCs w:val="20"/>
          <w:u w:val="single"/>
        </w:rPr>
        <w:t xml:space="preserve">Non Lineare </w:t>
      </w:r>
      <w:r w:rsidR="00BC5A92" w:rsidRPr="00057C9E">
        <w:rPr>
          <w:rFonts w:ascii="Times New Roman" w:eastAsia="Calibri" w:hAnsi="Times New Roman" w:cs="Times New Roman"/>
          <w:b/>
          <w:bCs/>
          <w:sz w:val="20"/>
          <w:szCs w:val="20"/>
          <w:u w:val="single"/>
        </w:rPr>
        <w:t xml:space="preserve">a </w:t>
      </w:r>
      <w:r w:rsidR="00FC6F2A" w:rsidRPr="00057C9E">
        <w:rPr>
          <w:rFonts w:ascii="Times New Roman" w:eastAsia="Calibri" w:hAnsi="Times New Roman" w:cs="Times New Roman"/>
          <w:b/>
          <w:bCs/>
          <w:sz w:val="20"/>
          <w:szCs w:val="20"/>
          <w:u w:val="single"/>
        </w:rPr>
        <w:t>P</w:t>
      </w:r>
      <w:r w:rsidR="00BC5A92" w:rsidRPr="00057C9E">
        <w:rPr>
          <w:rFonts w:ascii="Times New Roman" w:eastAsia="Calibri" w:hAnsi="Times New Roman" w:cs="Times New Roman"/>
          <w:b/>
          <w:bCs/>
          <w:sz w:val="20"/>
          <w:szCs w:val="20"/>
          <w:u w:val="single"/>
        </w:rPr>
        <w:t>roporzionalità Inversa</w:t>
      </w:r>
      <w:r w:rsidR="00911DF3" w:rsidRPr="00057C9E">
        <w:rPr>
          <w:rFonts w:ascii="Times New Roman" w:eastAsia="Calibri" w:hAnsi="Times New Roman" w:cs="Times New Roman"/>
          <w:b/>
          <w:bCs/>
          <w:sz w:val="20"/>
          <w:szCs w:val="20"/>
          <w:u w:val="single"/>
        </w:rPr>
        <w:t xml:space="preserve"> </w:t>
      </w:r>
      <w:r w:rsidR="00FC6F2A" w:rsidRPr="00057C9E">
        <w:rPr>
          <w:rFonts w:ascii="Times New Roman" w:eastAsia="Calibri" w:hAnsi="Times New Roman" w:cs="Times New Roman"/>
          <w:b/>
          <w:bCs/>
          <w:sz w:val="20"/>
          <w:szCs w:val="20"/>
          <w:u w:val="single"/>
        </w:rPr>
        <w:t xml:space="preserve">(Interdipendente) </w:t>
      </w:r>
      <w:r w:rsidRPr="00057C9E">
        <w:rPr>
          <w:rFonts w:ascii="Times New Roman" w:eastAsia="Calibri" w:hAnsi="Times New Roman" w:cs="Times New Roman"/>
          <w:b/>
          <w:bCs/>
          <w:sz w:val="20"/>
          <w:szCs w:val="20"/>
          <w:u w:val="single"/>
        </w:rPr>
        <w:t xml:space="preserve"> </w:t>
      </w:r>
    </w:p>
    <w:p w:rsidR="00BB10E7" w:rsidRPr="00057C9E" w:rsidRDefault="00BB10E7" w:rsidP="002460DF">
      <w:pPr>
        <w:pStyle w:val="Paragrafoelenco"/>
        <w:widowControl w:val="0"/>
        <w:autoSpaceDE w:val="0"/>
        <w:spacing w:after="0" w:line="0" w:lineRule="atLeast"/>
        <w:ind w:left="505"/>
        <w:rPr>
          <w:rFonts w:ascii="Times New Roman" w:eastAsia="Calibri" w:hAnsi="Times New Roman" w:cs="Times New Roman"/>
          <w:b/>
          <w:bCs/>
          <w:i/>
          <w:iCs/>
          <w:sz w:val="20"/>
          <w:szCs w:val="20"/>
          <w:u w:val="single"/>
        </w:rPr>
      </w:pPr>
      <w:r w:rsidRPr="00057C9E">
        <w:rPr>
          <w:rFonts w:ascii="Times New Roman" w:eastAsia="Calibri" w:hAnsi="Times New Roman" w:cs="Times New Roman"/>
          <w:bCs/>
          <w:sz w:val="20"/>
          <w:szCs w:val="20"/>
        </w:rPr>
        <w:t xml:space="preserve">L’ASL AV si riserva la facoltà di non aggiudicare l’appalto nei casi in cui venga accertato che l’offerta non risulta soddisfare gli obblighi di cui al </w:t>
      </w:r>
      <w:proofErr w:type="spellStart"/>
      <w:proofErr w:type="gramStart"/>
      <w:r w:rsidRPr="00057C9E">
        <w:rPr>
          <w:rFonts w:ascii="Times New Roman" w:eastAsia="Calibri" w:hAnsi="Times New Roman" w:cs="Times New Roman"/>
          <w:bCs/>
          <w:sz w:val="20"/>
          <w:szCs w:val="20"/>
        </w:rPr>
        <w:t>D.Lgs</w:t>
      </w:r>
      <w:proofErr w:type="spellEnd"/>
      <w:proofErr w:type="gramEnd"/>
      <w:r w:rsidRPr="00057C9E">
        <w:rPr>
          <w:rFonts w:ascii="Times New Roman" w:eastAsia="Calibri" w:hAnsi="Times New Roman" w:cs="Times New Roman"/>
          <w:bCs/>
          <w:sz w:val="20"/>
          <w:szCs w:val="20"/>
        </w:rPr>
        <w:t xml:space="preserve"> 50/2016</w:t>
      </w:r>
    </w:p>
    <w:p w:rsidR="00BB10E7" w:rsidRPr="00057C9E" w:rsidRDefault="00BB10E7" w:rsidP="002460DF">
      <w:pPr>
        <w:pStyle w:val="Paragrafoelenco"/>
        <w:spacing w:after="0" w:line="0" w:lineRule="atLeast"/>
        <w:ind w:left="505"/>
        <w:jc w:val="both"/>
        <w:rPr>
          <w:rFonts w:ascii="Times New Roman" w:eastAsia="Calibri" w:hAnsi="Times New Roman" w:cs="Times New Roman"/>
          <w:sz w:val="20"/>
          <w:szCs w:val="20"/>
        </w:rPr>
      </w:pPr>
      <w:r w:rsidRPr="00057C9E">
        <w:rPr>
          <w:rFonts w:ascii="Times New Roman" w:eastAsia="Calibri" w:hAnsi="Times New Roman" w:cs="Times New Roman"/>
          <w:sz w:val="20"/>
          <w:szCs w:val="20"/>
        </w:rPr>
        <w:t xml:space="preserve">La fornitura sarà affidata, salve le verifiche di legge, all’operatore economico che avrà ottenuto il punteggio più alto, dato dalla somma del parametro qualità e del parametro del prezzo, fatto comunque salvo quanto disposto dall’articolo 97 del Codice, </w:t>
      </w:r>
      <w:proofErr w:type="spellStart"/>
      <w:r w:rsidRPr="00057C9E">
        <w:rPr>
          <w:rFonts w:ascii="Times New Roman" w:eastAsia="Calibri" w:hAnsi="Times New Roman" w:cs="Times New Roman"/>
          <w:sz w:val="20"/>
          <w:szCs w:val="20"/>
        </w:rPr>
        <w:t>nonchè</w:t>
      </w:r>
      <w:proofErr w:type="spellEnd"/>
      <w:r w:rsidRPr="00057C9E">
        <w:rPr>
          <w:rFonts w:ascii="Times New Roman" w:eastAsia="Calibri" w:hAnsi="Times New Roman" w:cs="Times New Roman"/>
          <w:sz w:val="20"/>
          <w:szCs w:val="20"/>
        </w:rPr>
        <w:t xml:space="preserve"> dal </w:t>
      </w:r>
      <w:proofErr w:type="spellStart"/>
      <w:r w:rsidRPr="00057C9E">
        <w:rPr>
          <w:rFonts w:ascii="Times New Roman" w:eastAsia="Calibri" w:hAnsi="Times New Roman" w:cs="Times New Roman"/>
          <w:sz w:val="20"/>
          <w:szCs w:val="20"/>
        </w:rPr>
        <w:t>Dlgs</w:t>
      </w:r>
      <w:proofErr w:type="spellEnd"/>
      <w:r w:rsidRPr="00057C9E">
        <w:rPr>
          <w:rFonts w:ascii="Times New Roman" w:eastAsia="Calibri" w:hAnsi="Times New Roman" w:cs="Times New Roman"/>
          <w:sz w:val="20"/>
          <w:szCs w:val="20"/>
        </w:rPr>
        <w:t xml:space="preserve"> 159/2011 e dalla normativa vigente in materia di regolarità contributiva. </w:t>
      </w:r>
    </w:p>
    <w:p w:rsidR="00BB10E7" w:rsidRPr="00057C9E" w:rsidRDefault="00BB10E7" w:rsidP="002460DF">
      <w:pPr>
        <w:pStyle w:val="Paragrafoelenco"/>
        <w:spacing w:after="0" w:line="0" w:lineRule="atLeast"/>
        <w:ind w:left="505"/>
        <w:jc w:val="both"/>
        <w:rPr>
          <w:rFonts w:ascii="Times New Roman" w:eastAsia="Calibri" w:hAnsi="Times New Roman" w:cs="Times New Roman"/>
          <w:sz w:val="20"/>
          <w:szCs w:val="20"/>
        </w:rPr>
      </w:pPr>
      <w:r w:rsidRPr="00057C9E">
        <w:rPr>
          <w:rFonts w:ascii="Times New Roman" w:eastAsia="Calibri" w:hAnsi="Times New Roman" w:cs="Times New Roman"/>
          <w:sz w:val="20"/>
          <w:szCs w:val="20"/>
        </w:rPr>
        <w:t>Nessun compenso spetta alle imprese concorrenti, anche se non aggiudicatarie, per lo studio e la compilazione delle offerte, che non saranno restituite e resteranno di proprietà dell’Asl.</w:t>
      </w:r>
    </w:p>
    <w:p w:rsidR="00BB10E7" w:rsidRPr="00057C9E" w:rsidRDefault="00BB10E7" w:rsidP="002460DF">
      <w:pPr>
        <w:pStyle w:val="Paragrafoelenco"/>
        <w:spacing w:after="0" w:line="0" w:lineRule="atLeast"/>
        <w:ind w:left="505"/>
        <w:jc w:val="both"/>
        <w:rPr>
          <w:rFonts w:ascii="Times New Roman" w:eastAsia="Calibri" w:hAnsi="Times New Roman" w:cs="Times New Roman"/>
          <w:b/>
          <w:bCs/>
          <w:i/>
          <w:sz w:val="20"/>
          <w:szCs w:val="20"/>
          <w:u w:val="single"/>
        </w:rPr>
      </w:pPr>
      <w:r w:rsidRPr="00057C9E">
        <w:rPr>
          <w:rFonts w:ascii="Times New Roman" w:eastAsia="Calibri" w:hAnsi="Times New Roman" w:cs="Times New Roman"/>
          <w:bCs/>
          <w:i/>
          <w:sz w:val="20"/>
          <w:szCs w:val="20"/>
          <w:u w:val="single"/>
        </w:rPr>
        <w:t xml:space="preserve">Nel caso in cui le offerte di due o più concorrenti ottengano lo stesso punteggio complessivo, ma punteggi differenti per il prezzo o per tutti gli altri elementi di valutazione, sarà collocato primo in graduatoria il concorrente che ha ottenuto </w:t>
      </w:r>
      <w:r w:rsidRPr="00057C9E">
        <w:rPr>
          <w:rFonts w:ascii="Times New Roman" w:eastAsia="Calibri" w:hAnsi="Times New Roman" w:cs="Times New Roman"/>
          <w:b/>
          <w:bCs/>
          <w:i/>
          <w:sz w:val="20"/>
          <w:szCs w:val="20"/>
          <w:u w:val="single"/>
        </w:rPr>
        <w:t>il miglior punteggio sull’offerta tecnica.</w:t>
      </w:r>
    </w:p>
    <w:p w:rsidR="00BB10E7" w:rsidRPr="00057C9E" w:rsidRDefault="00BB10E7" w:rsidP="002460DF">
      <w:pPr>
        <w:pStyle w:val="Paragrafoelenco"/>
        <w:spacing w:after="0" w:line="0" w:lineRule="atLeast"/>
        <w:ind w:left="505"/>
        <w:jc w:val="both"/>
        <w:rPr>
          <w:rFonts w:ascii="Times New Roman" w:eastAsia="Calibri" w:hAnsi="Times New Roman" w:cs="Times New Roman"/>
          <w:b/>
          <w:bCs/>
          <w:sz w:val="20"/>
          <w:szCs w:val="20"/>
        </w:rPr>
      </w:pPr>
      <w:r w:rsidRPr="00057C9E">
        <w:rPr>
          <w:rFonts w:ascii="Times New Roman" w:eastAsia="Calibri" w:hAnsi="Times New Roman" w:cs="Times New Roman"/>
          <w:bCs/>
          <w:i/>
          <w:sz w:val="20"/>
          <w:szCs w:val="20"/>
          <w:u w:val="single"/>
        </w:rPr>
        <w:t xml:space="preserve">Nel caso in cui le offerte di due o più concorrenti ottengano lo stesso punteggio complessivo e gli stessi punteggi parziali per il prezzo e per l’offerta tecnica, </w:t>
      </w:r>
      <w:r w:rsidRPr="00057C9E">
        <w:rPr>
          <w:rFonts w:ascii="Times New Roman" w:eastAsia="Calibri" w:hAnsi="Times New Roman" w:cs="Times New Roman"/>
          <w:b/>
          <w:bCs/>
          <w:i/>
          <w:sz w:val="20"/>
          <w:szCs w:val="20"/>
          <w:u w:val="single"/>
        </w:rPr>
        <w:t xml:space="preserve">si procederà mediante sorteggio </w:t>
      </w:r>
      <w:proofErr w:type="gramStart"/>
      <w:r w:rsidRPr="00057C9E">
        <w:rPr>
          <w:rFonts w:ascii="Times New Roman" w:eastAsia="Calibri" w:hAnsi="Times New Roman" w:cs="Times New Roman"/>
          <w:b/>
          <w:bCs/>
          <w:i/>
          <w:sz w:val="20"/>
          <w:szCs w:val="20"/>
          <w:u w:val="single"/>
        </w:rPr>
        <w:t>in  seduta</w:t>
      </w:r>
      <w:proofErr w:type="gramEnd"/>
      <w:r w:rsidRPr="00057C9E">
        <w:rPr>
          <w:rFonts w:ascii="Times New Roman" w:eastAsia="Calibri" w:hAnsi="Times New Roman" w:cs="Times New Roman"/>
          <w:b/>
          <w:bCs/>
          <w:i/>
          <w:sz w:val="20"/>
          <w:szCs w:val="20"/>
          <w:u w:val="single"/>
        </w:rPr>
        <w:t xml:space="preserve"> pubblica. </w:t>
      </w:r>
      <w:r w:rsidRPr="00057C9E">
        <w:rPr>
          <w:rFonts w:ascii="Times New Roman" w:eastAsia="Calibri" w:hAnsi="Times New Roman" w:cs="Times New Roman"/>
          <w:b/>
          <w:bCs/>
          <w:sz w:val="20"/>
          <w:szCs w:val="20"/>
        </w:rPr>
        <w:t xml:space="preserve">  </w:t>
      </w:r>
    </w:p>
    <w:p w:rsidR="00C66EE6" w:rsidRPr="00057C9E" w:rsidRDefault="00C66EE6" w:rsidP="00D464B0">
      <w:pPr>
        <w:pStyle w:val="Paragrafoelenco"/>
        <w:spacing w:before="120" w:after="0" w:line="240" w:lineRule="auto"/>
        <w:ind w:left="502"/>
        <w:jc w:val="both"/>
        <w:rPr>
          <w:rFonts w:ascii="Times New Roman" w:eastAsia="Calibri" w:hAnsi="Times New Roman" w:cs="Times New Roman"/>
          <w:b/>
          <w:bCs/>
          <w:i/>
          <w:color w:val="365F91"/>
          <w:sz w:val="20"/>
          <w:szCs w:val="20"/>
          <w:u w:val="single"/>
        </w:rPr>
      </w:pPr>
    </w:p>
    <w:p w:rsidR="00A95EFD" w:rsidRPr="00057C9E" w:rsidRDefault="0012097C" w:rsidP="00307E2E">
      <w:pPr>
        <w:pStyle w:val="NormaleWeb"/>
        <w:tabs>
          <w:tab w:val="left" w:pos="709"/>
        </w:tabs>
        <w:spacing w:before="0" w:after="0" w:line="0" w:lineRule="atLeast"/>
        <w:ind w:left="284"/>
        <w:rPr>
          <w:b/>
          <w:sz w:val="20"/>
          <w:szCs w:val="20"/>
        </w:rPr>
      </w:pPr>
      <w:r w:rsidRPr="00057C9E">
        <w:rPr>
          <w:rFonts w:ascii="Broadway" w:hAnsi="Broadway"/>
          <w:b/>
          <w:sz w:val="20"/>
          <w:szCs w:val="20"/>
        </w:rPr>
        <w:t>10</w:t>
      </w:r>
      <w:r w:rsidR="000920AB" w:rsidRPr="00057C9E">
        <w:rPr>
          <w:rFonts w:ascii="Broadway" w:hAnsi="Broadway"/>
          <w:b/>
          <w:sz w:val="20"/>
          <w:szCs w:val="20"/>
        </w:rPr>
        <w:t>.</w:t>
      </w:r>
      <w:r w:rsidR="00206E39" w:rsidRPr="00057C9E">
        <w:rPr>
          <w:b/>
          <w:sz w:val="20"/>
          <w:szCs w:val="20"/>
        </w:rPr>
        <w:tab/>
        <w:t xml:space="preserve"> </w:t>
      </w:r>
      <w:r w:rsidR="00A95EFD" w:rsidRPr="00057C9E">
        <w:rPr>
          <w:b/>
          <w:sz w:val="20"/>
          <w:szCs w:val="20"/>
        </w:rPr>
        <w:t>ADEMPIMENTI DOPO L’AGGIUDICAZIONE E DOCUMENTI DI STIPULA.</w:t>
      </w:r>
    </w:p>
    <w:p w:rsidR="00A95EFD" w:rsidRPr="00057C9E" w:rsidRDefault="00A95EFD" w:rsidP="002460DF">
      <w:pPr>
        <w:spacing w:after="0" w:line="0" w:lineRule="atLeast"/>
        <w:jc w:val="both"/>
        <w:rPr>
          <w:rFonts w:ascii="Times New Roman" w:eastAsia="Calibri" w:hAnsi="Times New Roman" w:cs="Times New Roman"/>
          <w:sz w:val="20"/>
          <w:szCs w:val="20"/>
        </w:rPr>
      </w:pPr>
      <w:r w:rsidRPr="00057C9E">
        <w:rPr>
          <w:rFonts w:ascii="Times New Roman" w:eastAsia="Calibri" w:hAnsi="Times New Roman" w:cs="Times New Roman"/>
          <w:sz w:val="20"/>
          <w:szCs w:val="20"/>
        </w:rPr>
        <w:t xml:space="preserve">Nel termine di </w:t>
      </w:r>
      <w:r w:rsidR="00EF3AD0" w:rsidRPr="00057C9E">
        <w:rPr>
          <w:rFonts w:ascii="Times New Roman" w:hAnsi="Times New Roman" w:cs="Times New Roman"/>
          <w:sz w:val="20"/>
          <w:szCs w:val="20"/>
        </w:rPr>
        <w:t>10</w:t>
      </w:r>
      <w:r w:rsidRPr="00057C9E">
        <w:rPr>
          <w:rFonts w:ascii="Times New Roman" w:eastAsia="Calibri" w:hAnsi="Times New Roman" w:cs="Times New Roman"/>
          <w:sz w:val="20"/>
          <w:szCs w:val="20"/>
        </w:rPr>
        <w:t xml:space="preserve"> giorni solari decorrenti dal ricevimento telematico della comunicazione d</w:t>
      </w:r>
      <w:r w:rsidR="00B4667E" w:rsidRPr="00057C9E">
        <w:rPr>
          <w:rFonts w:ascii="Times New Roman" w:eastAsia="Calibri" w:hAnsi="Times New Roman" w:cs="Times New Roman"/>
          <w:sz w:val="20"/>
          <w:szCs w:val="20"/>
        </w:rPr>
        <w:t xml:space="preserve">i aggiudicazione provvisoria, </w:t>
      </w:r>
      <w:r w:rsidRPr="00057C9E">
        <w:rPr>
          <w:rFonts w:ascii="Times New Roman" w:eastAsia="Calibri" w:hAnsi="Times New Roman" w:cs="Times New Roman"/>
          <w:sz w:val="20"/>
          <w:szCs w:val="20"/>
        </w:rPr>
        <w:t xml:space="preserve">il Fornitore dovrà far pervenire al Punto Ordinante la seguente documentazione: </w:t>
      </w:r>
    </w:p>
    <w:p w:rsidR="00A051A6" w:rsidRDefault="00EF3AD0" w:rsidP="002460DF">
      <w:pPr>
        <w:spacing w:after="0" w:line="0" w:lineRule="atLeast"/>
        <w:jc w:val="both"/>
        <w:rPr>
          <w:rFonts w:ascii="Times New Roman" w:hAnsi="Times New Roman"/>
          <w:b/>
          <w:sz w:val="20"/>
          <w:szCs w:val="20"/>
          <w:lang w:eastAsia="it-IT"/>
        </w:rPr>
      </w:pPr>
      <w:r w:rsidRPr="00057C9E">
        <w:rPr>
          <w:rFonts w:ascii="Times New Roman" w:hAnsi="Times New Roman"/>
          <w:b/>
          <w:bCs/>
          <w:sz w:val="20"/>
          <w:szCs w:val="20"/>
          <w:lang w:eastAsia="it-IT"/>
        </w:rPr>
        <w:t xml:space="preserve">a) </w:t>
      </w:r>
      <w:r w:rsidR="00C564F0" w:rsidRPr="00057C9E">
        <w:rPr>
          <w:rFonts w:ascii="Times New Roman" w:hAnsi="Times New Roman"/>
          <w:b/>
          <w:bCs/>
          <w:sz w:val="20"/>
          <w:szCs w:val="20"/>
          <w:lang w:eastAsia="it-IT"/>
        </w:rPr>
        <w:t xml:space="preserve">    </w:t>
      </w:r>
      <w:r w:rsidR="00C564F0" w:rsidRPr="00057C9E">
        <w:rPr>
          <w:rFonts w:ascii="Times New Roman" w:hAnsi="Times New Roman"/>
          <w:b/>
          <w:sz w:val="20"/>
          <w:szCs w:val="20"/>
          <w:lang w:eastAsia="it-IT"/>
        </w:rPr>
        <w:t>C</w:t>
      </w:r>
      <w:r w:rsidRPr="00057C9E">
        <w:rPr>
          <w:rFonts w:ascii="Times New Roman" w:hAnsi="Times New Roman"/>
          <w:b/>
          <w:sz w:val="20"/>
          <w:szCs w:val="20"/>
          <w:lang w:eastAsia="it-IT"/>
        </w:rPr>
        <w:t xml:space="preserve">auzione </w:t>
      </w:r>
      <w:proofErr w:type="gramStart"/>
      <w:r w:rsidRPr="00057C9E">
        <w:rPr>
          <w:rFonts w:ascii="Times New Roman" w:hAnsi="Times New Roman"/>
          <w:b/>
          <w:sz w:val="20"/>
          <w:szCs w:val="20"/>
          <w:lang w:eastAsia="it-IT"/>
        </w:rPr>
        <w:t>definitiva</w:t>
      </w:r>
      <w:r w:rsidRPr="00057C9E">
        <w:rPr>
          <w:rFonts w:ascii="Times New Roman" w:hAnsi="Times New Roman"/>
          <w:sz w:val="20"/>
          <w:szCs w:val="20"/>
          <w:lang w:eastAsia="it-IT"/>
        </w:rPr>
        <w:t xml:space="preserve">  in</w:t>
      </w:r>
      <w:proofErr w:type="gramEnd"/>
      <w:r w:rsidRPr="00057C9E">
        <w:rPr>
          <w:rFonts w:ascii="Times New Roman" w:hAnsi="Times New Roman"/>
          <w:sz w:val="20"/>
          <w:szCs w:val="20"/>
          <w:lang w:eastAsia="it-IT"/>
        </w:rPr>
        <w:t xml:space="preserve"> misura e con le modalità di cui all’articolo 103 del Codice;</w:t>
      </w:r>
    </w:p>
    <w:p w:rsidR="00EF3AD0" w:rsidRPr="00A051A6" w:rsidRDefault="00EF3AD0" w:rsidP="002460DF">
      <w:pPr>
        <w:spacing w:after="0" w:line="0" w:lineRule="atLeast"/>
        <w:jc w:val="both"/>
        <w:rPr>
          <w:rFonts w:ascii="Times New Roman" w:hAnsi="Times New Roman"/>
          <w:b/>
          <w:sz w:val="20"/>
          <w:szCs w:val="20"/>
          <w:lang w:eastAsia="it-IT"/>
        </w:rPr>
      </w:pPr>
      <w:r w:rsidRPr="00057C9E">
        <w:rPr>
          <w:rFonts w:ascii="Times New Roman" w:hAnsi="Times New Roman"/>
          <w:b/>
          <w:sz w:val="20"/>
          <w:szCs w:val="20"/>
          <w:lang w:eastAsia="it-IT"/>
        </w:rPr>
        <w:t xml:space="preserve">b) </w:t>
      </w:r>
      <w:r w:rsidRPr="00057C9E">
        <w:rPr>
          <w:rFonts w:ascii="Times New Roman" w:hAnsi="Times New Roman"/>
          <w:b/>
          <w:bCs/>
          <w:sz w:val="20"/>
          <w:szCs w:val="20"/>
          <w:lang w:eastAsia="it-IT"/>
        </w:rPr>
        <w:t xml:space="preserve"> </w:t>
      </w:r>
      <w:r w:rsidRPr="00057C9E">
        <w:rPr>
          <w:rFonts w:ascii="Times New Roman" w:hAnsi="Times New Roman"/>
          <w:b/>
          <w:sz w:val="20"/>
          <w:szCs w:val="20"/>
          <w:lang w:eastAsia="it-IT"/>
        </w:rPr>
        <w:t>Atto costitutivo del consorzio e dell’ATI</w:t>
      </w:r>
      <w:r w:rsidRPr="00057C9E">
        <w:rPr>
          <w:rFonts w:ascii="Times New Roman" w:hAnsi="Times New Roman"/>
          <w:sz w:val="20"/>
          <w:szCs w:val="20"/>
          <w:lang w:eastAsia="it-IT"/>
        </w:rPr>
        <w:t xml:space="preserve"> in caso di costituzione non già avvenuta. </w:t>
      </w:r>
      <w:r w:rsidRPr="00057C9E">
        <w:rPr>
          <w:rFonts w:ascii="Times New Roman" w:hAnsi="Times New Roman"/>
          <w:i/>
          <w:iCs/>
          <w:sz w:val="20"/>
          <w:szCs w:val="20"/>
          <w:lang w:eastAsia="it-IT"/>
        </w:rPr>
        <w:t>(nel caso di RTI/ATI o consorzio senza soggettività giuridica);</w:t>
      </w:r>
    </w:p>
    <w:p w:rsidR="002F2C40" w:rsidRPr="00057C9E" w:rsidRDefault="00AB4EEE" w:rsidP="002460DF">
      <w:pPr>
        <w:spacing w:after="0" w:line="0" w:lineRule="atLeast"/>
        <w:jc w:val="both"/>
        <w:rPr>
          <w:rFonts w:ascii="Times New Roman" w:hAnsi="Times New Roman"/>
          <w:sz w:val="20"/>
          <w:szCs w:val="20"/>
          <w:lang w:eastAsia="it-IT"/>
        </w:rPr>
      </w:pPr>
      <w:r w:rsidRPr="00057C9E">
        <w:rPr>
          <w:rFonts w:ascii="Times New Roman" w:hAnsi="Times New Roman"/>
          <w:b/>
          <w:bCs/>
          <w:sz w:val="20"/>
          <w:szCs w:val="20"/>
          <w:lang w:eastAsia="it-IT"/>
        </w:rPr>
        <w:t>c</w:t>
      </w:r>
      <w:r w:rsidR="00EF3AD0" w:rsidRPr="00057C9E">
        <w:rPr>
          <w:rFonts w:ascii="Times New Roman" w:hAnsi="Times New Roman"/>
          <w:b/>
          <w:bCs/>
          <w:sz w:val="20"/>
          <w:szCs w:val="20"/>
          <w:lang w:eastAsia="it-IT"/>
        </w:rPr>
        <w:t xml:space="preserve">) </w:t>
      </w:r>
      <w:r w:rsidR="00C564F0" w:rsidRPr="00057C9E">
        <w:rPr>
          <w:rFonts w:ascii="Times New Roman" w:hAnsi="Times New Roman"/>
          <w:b/>
          <w:bCs/>
          <w:sz w:val="20"/>
          <w:szCs w:val="20"/>
          <w:lang w:eastAsia="it-IT"/>
        </w:rPr>
        <w:t xml:space="preserve">  </w:t>
      </w:r>
      <w:r w:rsidR="00C564F0" w:rsidRPr="00057C9E">
        <w:rPr>
          <w:rFonts w:ascii="Times New Roman" w:hAnsi="Times New Roman"/>
          <w:b/>
          <w:sz w:val="20"/>
          <w:szCs w:val="20"/>
          <w:lang w:eastAsia="it-IT"/>
        </w:rPr>
        <w:t>C</w:t>
      </w:r>
      <w:r w:rsidR="00EF3AD0" w:rsidRPr="00057C9E">
        <w:rPr>
          <w:rFonts w:ascii="Times New Roman" w:hAnsi="Times New Roman"/>
          <w:b/>
          <w:sz w:val="20"/>
          <w:szCs w:val="20"/>
          <w:lang w:eastAsia="it-IT"/>
        </w:rPr>
        <w:t>ontratto di subappalto</w:t>
      </w:r>
      <w:r w:rsidR="00EF3AD0" w:rsidRPr="00057C9E">
        <w:rPr>
          <w:rFonts w:ascii="Times New Roman" w:hAnsi="Times New Roman"/>
          <w:sz w:val="20"/>
          <w:szCs w:val="20"/>
          <w:lang w:eastAsia="it-IT"/>
        </w:rPr>
        <w:t xml:space="preserve"> </w:t>
      </w:r>
      <w:r w:rsidR="00EF3AD0" w:rsidRPr="00057C9E">
        <w:rPr>
          <w:rFonts w:ascii="Times New Roman" w:hAnsi="Times New Roman"/>
          <w:i/>
          <w:iCs/>
          <w:sz w:val="20"/>
          <w:szCs w:val="20"/>
          <w:lang w:eastAsia="it-IT"/>
        </w:rPr>
        <w:t xml:space="preserve">(nel caso di subappalto), </w:t>
      </w:r>
      <w:r w:rsidR="00EF3AD0" w:rsidRPr="00057C9E">
        <w:rPr>
          <w:rFonts w:ascii="Times New Roman" w:hAnsi="Times New Roman"/>
          <w:sz w:val="20"/>
          <w:szCs w:val="20"/>
          <w:lang w:eastAsia="it-IT"/>
        </w:rPr>
        <w:t xml:space="preserve">nonché la certificazione attestante il possesso da parte del subappaltatore dei requisiti di qualificazione prescritti dal Codice., in relazione a quanto subappaltato; la dichiarazione del subappaltatore, attestante il possesso dei requisiti di cui all’articolo 80 del Codice, nonché la insussistenza dei divieti prescritti dall' articolo 67 </w:t>
      </w:r>
      <w:proofErr w:type="spellStart"/>
      <w:r w:rsidR="00EF3AD0" w:rsidRPr="00057C9E">
        <w:rPr>
          <w:rFonts w:ascii="Times New Roman" w:hAnsi="Times New Roman"/>
          <w:sz w:val="20"/>
          <w:szCs w:val="20"/>
          <w:lang w:eastAsia="it-IT"/>
        </w:rPr>
        <w:t>DLgs</w:t>
      </w:r>
      <w:proofErr w:type="spellEnd"/>
      <w:r w:rsidR="00EF3AD0" w:rsidRPr="00057C9E">
        <w:rPr>
          <w:rFonts w:ascii="Times New Roman" w:hAnsi="Times New Roman"/>
          <w:sz w:val="20"/>
          <w:szCs w:val="20"/>
          <w:lang w:eastAsia="it-IT"/>
        </w:rPr>
        <w:t xml:space="preserve"> 159/2011.</w:t>
      </w:r>
    </w:p>
    <w:p w:rsidR="00010B20" w:rsidRDefault="00010B20" w:rsidP="002460DF">
      <w:pPr>
        <w:pStyle w:val="western"/>
        <w:tabs>
          <w:tab w:val="left" w:pos="0"/>
        </w:tabs>
        <w:suppressAutoHyphens/>
        <w:spacing w:before="0" w:beforeAutospacing="0" w:after="0" w:line="0" w:lineRule="atLeast"/>
        <w:rPr>
          <w:b/>
          <w:sz w:val="20"/>
          <w:szCs w:val="20"/>
        </w:rPr>
      </w:pPr>
      <w:r w:rsidRPr="00057C9E">
        <w:rPr>
          <w:b/>
          <w:sz w:val="20"/>
          <w:szCs w:val="20"/>
        </w:rPr>
        <w:t xml:space="preserve">d) </w:t>
      </w:r>
      <w:r w:rsidR="00C564F0" w:rsidRPr="00057C9E">
        <w:rPr>
          <w:b/>
          <w:sz w:val="20"/>
          <w:szCs w:val="20"/>
        </w:rPr>
        <w:t>R</w:t>
      </w:r>
      <w:r w:rsidRPr="00057C9E">
        <w:rPr>
          <w:b/>
          <w:sz w:val="20"/>
          <w:szCs w:val="20"/>
        </w:rPr>
        <w:t>ecapiti</w:t>
      </w:r>
      <w:r w:rsidRPr="00057C9E">
        <w:rPr>
          <w:sz w:val="20"/>
          <w:szCs w:val="20"/>
        </w:rPr>
        <w:t xml:space="preserve"> telefonici, di </w:t>
      </w:r>
      <w:proofErr w:type="gramStart"/>
      <w:r w:rsidRPr="00057C9E">
        <w:rPr>
          <w:sz w:val="20"/>
          <w:szCs w:val="20"/>
        </w:rPr>
        <w:t>telefax  e</w:t>
      </w:r>
      <w:proofErr w:type="gramEnd"/>
      <w:r w:rsidRPr="00057C9E">
        <w:rPr>
          <w:sz w:val="20"/>
          <w:szCs w:val="20"/>
        </w:rPr>
        <w:t xml:space="preserve"> gli indirizzi di posta elettronica </w:t>
      </w:r>
      <w:r w:rsidRPr="00057C9E">
        <w:rPr>
          <w:b/>
          <w:sz w:val="20"/>
          <w:szCs w:val="20"/>
        </w:rPr>
        <w:t>del Referente Tecnico per l’esecuzione del Contratto</w:t>
      </w:r>
    </w:p>
    <w:p w:rsidR="00B64FE3" w:rsidRPr="00B64FE3" w:rsidRDefault="00B64FE3" w:rsidP="002460DF">
      <w:pPr>
        <w:pStyle w:val="western"/>
        <w:tabs>
          <w:tab w:val="left" w:pos="0"/>
        </w:tabs>
        <w:suppressAutoHyphens/>
        <w:spacing w:before="0" w:beforeAutospacing="0" w:after="0" w:line="0" w:lineRule="atLeast"/>
        <w:rPr>
          <w:sz w:val="20"/>
          <w:szCs w:val="20"/>
        </w:rPr>
      </w:pPr>
      <w:proofErr w:type="gramStart"/>
      <w:r>
        <w:rPr>
          <w:b/>
          <w:sz w:val="20"/>
          <w:szCs w:val="20"/>
        </w:rPr>
        <w:t>e)</w:t>
      </w:r>
      <w:r w:rsidR="00BF728E">
        <w:rPr>
          <w:b/>
          <w:sz w:val="20"/>
          <w:szCs w:val="20"/>
        </w:rPr>
        <w:t>L</w:t>
      </w:r>
      <w:r>
        <w:rPr>
          <w:b/>
          <w:sz w:val="20"/>
          <w:szCs w:val="20"/>
        </w:rPr>
        <w:t>icenze</w:t>
      </w:r>
      <w:proofErr w:type="gramEnd"/>
      <w:r>
        <w:rPr>
          <w:b/>
          <w:sz w:val="20"/>
          <w:szCs w:val="20"/>
        </w:rPr>
        <w:t xml:space="preserve"> d’uso software </w:t>
      </w:r>
      <w:r w:rsidRPr="00B64FE3">
        <w:rPr>
          <w:rFonts w:eastAsiaTheme="minorHAnsi" w:cstheme="minorBidi"/>
          <w:sz w:val="20"/>
          <w:szCs w:val="20"/>
        </w:rPr>
        <w:t>concesse</w:t>
      </w:r>
      <w:r>
        <w:rPr>
          <w:rFonts w:eastAsiaTheme="minorHAnsi" w:cstheme="minorBidi"/>
          <w:sz w:val="20"/>
          <w:szCs w:val="20"/>
        </w:rPr>
        <w:t xml:space="preserve"> alla ASL Avellino </w:t>
      </w:r>
      <w:r w:rsidRPr="00B64FE3">
        <w:rPr>
          <w:rFonts w:eastAsiaTheme="minorHAnsi" w:cstheme="minorBidi"/>
          <w:sz w:val="20"/>
          <w:szCs w:val="20"/>
        </w:rPr>
        <w:t xml:space="preserve"> in uso esclusivo, senza alcun limite di scadenza</w:t>
      </w:r>
      <w:r>
        <w:rPr>
          <w:rFonts w:ascii="Calibri" w:hAnsi="Calibri" w:cs="Calibri"/>
          <w:szCs w:val="20"/>
        </w:rPr>
        <w:t xml:space="preserve"> </w:t>
      </w:r>
      <w:r w:rsidRPr="00B64FE3">
        <w:rPr>
          <w:rFonts w:eastAsiaTheme="minorHAnsi" w:cstheme="minorBidi"/>
          <w:sz w:val="20"/>
          <w:szCs w:val="20"/>
        </w:rPr>
        <w:t>(</w:t>
      </w:r>
      <w:proofErr w:type="spellStart"/>
      <w:r w:rsidRPr="00B64FE3">
        <w:rPr>
          <w:sz w:val="20"/>
          <w:szCs w:val="20"/>
        </w:rPr>
        <w:t>cfr</w:t>
      </w:r>
      <w:proofErr w:type="spellEnd"/>
      <w:r w:rsidRPr="00B64FE3">
        <w:rPr>
          <w:sz w:val="20"/>
          <w:szCs w:val="20"/>
        </w:rPr>
        <w:t xml:space="preserve"> Art. 4 Capitolato tecnico); </w:t>
      </w:r>
    </w:p>
    <w:p w:rsidR="00B66779" w:rsidRPr="00057C9E" w:rsidRDefault="00B64FE3" w:rsidP="002460DF">
      <w:pPr>
        <w:spacing w:after="0" w:line="0" w:lineRule="atLeast"/>
        <w:jc w:val="both"/>
        <w:rPr>
          <w:rFonts w:ascii="Times New Roman" w:hAnsi="Times New Roman"/>
          <w:sz w:val="20"/>
          <w:szCs w:val="20"/>
          <w:lang w:eastAsia="it-IT"/>
        </w:rPr>
      </w:pPr>
      <w:r>
        <w:rPr>
          <w:rFonts w:ascii="Times New Roman" w:eastAsia="Times New Roman" w:hAnsi="Times New Roman" w:cs="Times New Roman"/>
          <w:b/>
          <w:sz w:val="20"/>
          <w:szCs w:val="20"/>
          <w:lang w:eastAsia="it-IT"/>
        </w:rPr>
        <w:t>f</w:t>
      </w:r>
      <w:r w:rsidR="0039794D" w:rsidRPr="00057C9E">
        <w:rPr>
          <w:rFonts w:ascii="Times New Roman" w:eastAsia="Times New Roman" w:hAnsi="Times New Roman" w:cs="Times New Roman"/>
          <w:b/>
          <w:sz w:val="20"/>
          <w:szCs w:val="20"/>
          <w:lang w:eastAsia="it-IT"/>
        </w:rPr>
        <w:t>) U</w:t>
      </w:r>
      <w:r w:rsidR="00B66779" w:rsidRPr="00057C9E">
        <w:rPr>
          <w:rFonts w:ascii="Times New Roman" w:eastAsia="Times New Roman" w:hAnsi="Times New Roman" w:cs="Times New Roman"/>
          <w:b/>
          <w:sz w:val="20"/>
          <w:szCs w:val="20"/>
          <w:lang w:eastAsia="it-IT"/>
        </w:rPr>
        <w:t xml:space="preserve">lteriori Documenti, </w:t>
      </w:r>
      <w:r w:rsidR="00B66779" w:rsidRPr="00057C9E">
        <w:rPr>
          <w:rFonts w:ascii="Times New Roman" w:eastAsia="Times New Roman" w:hAnsi="Times New Roman" w:cs="Times New Roman"/>
          <w:sz w:val="20"/>
          <w:szCs w:val="20"/>
          <w:lang w:eastAsia="it-IT"/>
        </w:rPr>
        <w:t xml:space="preserve">ritenuti utili e/o opportuni ai fini dell’aggiudicazione definitiva e della sottoscrizione del Documento </w:t>
      </w:r>
      <w:proofErr w:type="gramStart"/>
      <w:r w:rsidR="00B66779" w:rsidRPr="00057C9E">
        <w:rPr>
          <w:rFonts w:ascii="Times New Roman" w:eastAsia="Times New Roman" w:hAnsi="Times New Roman" w:cs="Times New Roman"/>
          <w:sz w:val="20"/>
          <w:szCs w:val="20"/>
          <w:lang w:eastAsia="it-IT"/>
        </w:rPr>
        <w:t>di  Stipula</w:t>
      </w:r>
      <w:proofErr w:type="gramEnd"/>
      <w:r w:rsidR="00B66779" w:rsidRPr="00057C9E">
        <w:rPr>
          <w:rFonts w:ascii="Times New Roman" w:eastAsia="Times New Roman" w:hAnsi="Times New Roman" w:cs="Times New Roman"/>
          <w:sz w:val="20"/>
          <w:szCs w:val="20"/>
          <w:lang w:eastAsia="it-IT"/>
        </w:rPr>
        <w:t>, espressamente richiesti dal Punto Ordinante nella  comunicazione di aggiudicazione di cui innanzi.</w:t>
      </w:r>
    </w:p>
    <w:p w:rsidR="00B66779" w:rsidRPr="00057C9E" w:rsidRDefault="00B66779" w:rsidP="002460DF">
      <w:pPr>
        <w:spacing w:after="0" w:line="0" w:lineRule="atLeast"/>
        <w:jc w:val="both"/>
        <w:rPr>
          <w:rFonts w:ascii="Times New Roman" w:eastAsia="Times New Roman" w:hAnsi="Times New Roman" w:cs="Times New Roman"/>
          <w:sz w:val="20"/>
          <w:szCs w:val="20"/>
          <w:lang w:eastAsia="it-IT"/>
        </w:rPr>
      </w:pPr>
    </w:p>
    <w:p w:rsidR="00B66779" w:rsidRPr="00057C9E" w:rsidRDefault="00B66779" w:rsidP="002460DF">
      <w:pPr>
        <w:spacing w:after="0" w:line="0" w:lineRule="atLeast"/>
        <w:jc w:val="both"/>
        <w:rPr>
          <w:rFonts w:ascii="Times New Roman" w:eastAsia="Times New Roman" w:hAnsi="Times New Roman" w:cs="Times New Roman"/>
          <w:sz w:val="20"/>
          <w:szCs w:val="20"/>
          <w:lang w:eastAsia="it-IT"/>
        </w:rPr>
      </w:pPr>
      <w:r w:rsidRPr="00057C9E">
        <w:rPr>
          <w:rFonts w:ascii="Times New Roman" w:eastAsia="Times New Roman" w:hAnsi="Times New Roman" w:cs="Times New Roman"/>
          <w:sz w:val="20"/>
          <w:szCs w:val="20"/>
          <w:lang w:eastAsia="it-IT"/>
        </w:rPr>
        <w:t xml:space="preserve">La suindicata documentazione dovrà essere inviata anche telematicamente tramite il </w:t>
      </w:r>
      <w:proofErr w:type="spellStart"/>
      <w:proofErr w:type="gramStart"/>
      <w:r w:rsidRPr="00057C9E">
        <w:rPr>
          <w:rFonts w:ascii="Times New Roman" w:eastAsia="Times New Roman" w:hAnsi="Times New Roman" w:cs="Times New Roman"/>
          <w:sz w:val="20"/>
          <w:szCs w:val="20"/>
          <w:lang w:eastAsia="it-IT"/>
        </w:rPr>
        <w:t>Mepa</w:t>
      </w:r>
      <w:proofErr w:type="spellEnd"/>
      <w:r w:rsidRPr="00057C9E">
        <w:rPr>
          <w:rFonts w:ascii="Times New Roman" w:eastAsia="Times New Roman" w:hAnsi="Times New Roman" w:cs="Times New Roman"/>
          <w:sz w:val="20"/>
          <w:szCs w:val="20"/>
          <w:lang w:eastAsia="it-IT"/>
        </w:rPr>
        <w:t xml:space="preserve">  mediante</w:t>
      </w:r>
      <w:proofErr w:type="gramEnd"/>
      <w:r w:rsidRPr="00057C9E">
        <w:rPr>
          <w:rFonts w:ascii="Times New Roman" w:eastAsia="Times New Roman" w:hAnsi="Times New Roman" w:cs="Times New Roman"/>
          <w:sz w:val="20"/>
          <w:szCs w:val="20"/>
          <w:lang w:eastAsia="it-IT"/>
        </w:rPr>
        <w:t xml:space="preserve"> scannerizzazione dei documenti cartacei.</w:t>
      </w:r>
    </w:p>
    <w:p w:rsidR="00B66779" w:rsidRPr="00057C9E" w:rsidRDefault="00B66779" w:rsidP="002460DF">
      <w:pPr>
        <w:spacing w:after="0" w:line="0" w:lineRule="atLeast"/>
        <w:jc w:val="both"/>
        <w:rPr>
          <w:rFonts w:ascii="Times New Roman" w:eastAsia="Times New Roman" w:hAnsi="Times New Roman" w:cs="Times New Roman"/>
          <w:sz w:val="20"/>
          <w:szCs w:val="20"/>
          <w:lang w:eastAsia="it-IT"/>
        </w:rPr>
      </w:pPr>
    </w:p>
    <w:p w:rsidR="00B66779" w:rsidRPr="00057C9E" w:rsidRDefault="00B66779" w:rsidP="002460DF">
      <w:pPr>
        <w:spacing w:after="0" w:line="0" w:lineRule="atLeast"/>
        <w:jc w:val="both"/>
        <w:rPr>
          <w:rFonts w:ascii="Times New Roman" w:eastAsia="Times New Roman" w:hAnsi="Times New Roman" w:cs="Times New Roman"/>
          <w:sz w:val="20"/>
          <w:szCs w:val="20"/>
          <w:lang w:eastAsia="it-IT"/>
        </w:rPr>
      </w:pPr>
      <w:r w:rsidRPr="00057C9E">
        <w:rPr>
          <w:rFonts w:ascii="Times New Roman" w:eastAsia="Times New Roman" w:hAnsi="Times New Roman" w:cs="Times New Roman"/>
          <w:sz w:val="20"/>
          <w:szCs w:val="20"/>
          <w:lang w:eastAsia="it-IT"/>
        </w:rPr>
        <w:lastRenderedPageBreak/>
        <w:t xml:space="preserve">Il contratto di fornitura con il fornitore aggiudicatario si intenderà validamente perfezionato all’esito della verifica dei documenti </w:t>
      </w:r>
      <w:proofErr w:type="gramStart"/>
      <w:r w:rsidRPr="00057C9E">
        <w:rPr>
          <w:rFonts w:ascii="Times New Roman" w:eastAsia="Times New Roman" w:hAnsi="Times New Roman" w:cs="Times New Roman"/>
          <w:sz w:val="20"/>
          <w:szCs w:val="20"/>
          <w:lang w:eastAsia="it-IT"/>
        </w:rPr>
        <w:t>richiesti,  nel</w:t>
      </w:r>
      <w:proofErr w:type="gramEnd"/>
      <w:r w:rsidRPr="00057C9E">
        <w:rPr>
          <w:rFonts w:ascii="Times New Roman" w:eastAsia="Times New Roman" w:hAnsi="Times New Roman" w:cs="Times New Roman"/>
          <w:sz w:val="20"/>
          <w:szCs w:val="20"/>
          <w:lang w:eastAsia="it-IT"/>
        </w:rPr>
        <w:t xml:space="preserve"> momento in cui il Documento di Stipula  firmato digitalmente verrà caricato a sistema dal Punto Ordinante e inviato all’ aggiudicatario.</w:t>
      </w:r>
    </w:p>
    <w:p w:rsidR="00B66779" w:rsidRPr="00057C9E" w:rsidRDefault="00B66779" w:rsidP="002460DF">
      <w:pPr>
        <w:spacing w:after="0" w:line="0" w:lineRule="atLeast"/>
        <w:jc w:val="both"/>
        <w:rPr>
          <w:rFonts w:ascii="Times New Roman" w:eastAsia="Times New Roman" w:hAnsi="Times New Roman" w:cs="Times New Roman"/>
          <w:sz w:val="20"/>
          <w:szCs w:val="20"/>
          <w:lang w:eastAsia="it-IT"/>
        </w:rPr>
      </w:pPr>
    </w:p>
    <w:p w:rsidR="00B66779" w:rsidRPr="00057C9E" w:rsidRDefault="00B66779" w:rsidP="002460DF">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 xml:space="preserve">Qualora nel termine assegnato, la documentazione di cui sopra non pervenga o risulti incompleta o formalmente e sostanzialmente irregolare, l’ASL si riserva di assegnare un termine </w:t>
      </w:r>
      <w:proofErr w:type="gramStart"/>
      <w:r w:rsidRPr="00057C9E">
        <w:rPr>
          <w:rFonts w:ascii="Times New Roman" w:eastAsia="Times New Roman" w:hAnsi="Times New Roman" w:cs="Times New Roman"/>
          <w:color w:val="000000"/>
          <w:sz w:val="20"/>
          <w:szCs w:val="20"/>
          <w:lang w:eastAsia="it-IT"/>
        </w:rPr>
        <w:t>perentorio,  scaduto</w:t>
      </w:r>
      <w:proofErr w:type="gramEnd"/>
      <w:r w:rsidRPr="00057C9E">
        <w:rPr>
          <w:rFonts w:ascii="Times New Roman" w:eastAsia="Times New Roman" w:hAnsi="Times New Roman" w:cs="Times New Roman"/>
          <w:color w:val="000000"/>
          <w:sz w:val="20"/>
          <w:szCs w:val="20"/>
          <w:lang w:eastAsia="it-IT"/>
        </w:rPr>
        <w:t xml:space="preserve"> il quale la stessa procederà alla revoca dell’aggiudicazione.</w:t>
      </w:r>
    </w:p>
    <w:p w:rsidR="00B66779" w:rsidRPr="00057C9E" w:rsidRDefault="00B66779" w:rsidP="002460DF">
      <w:pPr>
        <w:spacing w:after="0" w:line="0" w:lineRule="atLeast"/>
        <w:jc w:val="both"/>
        <w:rPr>
          <w:rFonts w:ascii="serif" w:eastAsia="Times New Roman" w:hAnsi="serif" w:cs="serif"/>
          <w:sz w:val="20"/>
          <w:szCs w:val="20"/>
          <w:lang w:eastAsia="it-IT"/>
        </w:rPr>
      </w:pPr>
      <w:r w:rsidRPr="00057C9E">
        <w:rPr>
          <w:rFonts w:ascii="Times New Roman" w:eastAsia="Times New Roman" w:hAnsi="Times New Roman" w:cs="Times New Roman"/>
          <w:color w:val="000000"/>
          <w:sz w:val="20"/>
          <w:szCs w:val="20"/>
          <w:lang w:eastAsia="it-IT"/>
        </w:rPr>
        <w:t>Ove l’ASL non preferisca indire una nuova procedura, procederà all’aggiudicazione della gara al concorrente che segue in classifica, che, in tal caso, sarà tenuto a presentare rispettivamente entro 15 (quindici) giorni solari dal ricevimento della comunicazione di aggiudicazione, la documentazione precedentemente indicata.</w:t>
      </w:r>
    </w:p>
    <w:p w:rsidR="00B66779" w:rsidRPr="00057C9E" w:rsidRDefault="00B66779" w:rsidP="002460DF">
      <w:pPr>
        <w:spacing w:after="0" w:line="0" w:lineRule="atLeast"/>
        <w:jc w:val="both"/>
        <w:rPr>
          <w:rFonts w:ascii="serif" w:eastAsia="Times New Roman" w:hAnsi="serif" w:cs="serif"/>
          <w:sz w:val="20"/>
          <w:szCs w:val="20"/>
          <w:lang w:eastAsia="it-IT"/>
        </w:rPr>
      </w:pPr>
      <w:r w:rsidRPr="00057C9E">
        <w:rPr>
          <w:rFonts w:ascii="serif" w:eastAsia="Times New Roman" w:hAnsi="serif" w:cs="serif"/>
          <w:sz w:val="20"/>
          <w:szCs w:val="20"/>
          <w:lang w:eastAsia="it-IT"/>
        </w:rPr>
        <w:t>Tutte le eventuali spese, imposte e ta</w:t>
      </w:r>
      <w:r w:rsidR="002F2C40" w:rsidRPr="00057C9E">
        <w:rPr>
          <w:rFonts w:ascii="serif" w:eastAsia="Times New Roman" w:hAnsi="serif" w:cs="serif"/>
          <w:sz w:val="20"/>
          <w:szCs w:val="20"/>
          <w:lang w:eastAsia="it-IT"/>
        </w:rPr>
        <w:t xml:space="preserve">sse inerenti il contratto, sono </w:t>
      </w:r>
      <w:r w:rsidRPr="00057C9E">
        <w:rPr>
          <w:rFonts w:ascii="serif" w:eastAsia="Times New Roman" w:hAnsi="serif" w:cs="serif"/>
          <w:sz w:val="20"/>
          <w:szCs w:val="20"/>
          <w:lang w:eastAsia="it-IT"/>
        </w:rPr>
        <w:t xml:space="preserve">a carico della Ditta aggiudicataria. </w:t>
      </w:r>
    </w:p>
    <w:p w:rsidR="00D60B76" w:rsidRPr="00057C9E" w:rsidRDefault="00D60B76" w:rsidP="002460DF">
      <w:pPr>
        <w:spacing w:after="0" w:line="0" w:lineRule="atLeast"/>
        <w:jc w:val="both"/>
        <w:rPr>
          <w:rFonts w:ascii="Times New Roman" w:eastAsia="Times New Roman" w:hAnsi="Times New Roman" w:cs="Times New Roman"/>
          <w:sz w:val="20"/>
          <w:szCs w:val="20"/>
          <w:lang w:eastAsia="it-IT"/>
        </w:rPr>
      </w:pPr>
    </w:p>
    <w:p w:rsidR="00D60B76" w:rsidRPr="00057C9E" w:rsidRDefault="00D60B76" w:rsidP="00D60B76">
      <w:pPr>
        <w:spacing w:after="0" w:line="0" w:lineRule="atLeast"/>
        <w:jc w:val="both"/>
        <w:rPr>
          <w:rFonts w:ascii="Times New Roman" w:eastAsia="Times New Roman" w:hAnsi="Times New Roman" w:cs="Times New Roman"/>
          <w:b/>
          <w:sz w:val="20"/>
          <w:szCs w:val="20"/>
          <w:lang w:eastAsia="ar-SA"/>
        </w:rPr>
      </w:pPr>
      <w:r w:rsidRPr="00057C9E">
        <w:rPr>
          <w:rFonts w:ascii="Times New Roman" w:eastAsia="Times New Roman" w:hAnsi="Times New Roman" w:cs="Times New Roman"/>
          <w:color w:val="000000"/>
          <w:sz w:val="20"/>
          <w:szCs w:val="20"/>
          <w:lang w:eastAsia="it-IT"/>
        </w:rPr>
        <w:t xml:space="preserve">  </w:t>
      </w:r>
      <w:r w:rsidR="0012097C" w:rsidRPr="00057C9E">
        <w:rPr>
          <w:rFonts w:ascii="Broadway" w:hAnsi="Broadway"/>
          <w:b/>
          <w:sz w:val="20"/>
          <w:szCs w:val="20"/>
        </w:rPr>
        <w:t>11</w:t>
      </w:r>
      <w:r w:rsidRPr="00057C9E">
        <w:rPr>
          <w:rFonts w:ascii="Broadway" w:hAnsi="Broadway"/>
          <w:b/>
          <w:sz w:val="20"/>
          <w:szCs w:val="20"/>
        </w:rPr>
        <w:t>.</w:t>
      </w:r>
      <w:r w:rsidRPr="00057C9E">
        <w:rPr>
          <w:rFonts w:ascii="Times New Roman" w:eastAsia="Times New Roman" w:hAnsi="Times New Roman" w:cs="Times New Roman"/>
          <w:color w:val="000000"/>
          <w:sz w:val="20"/>
          <w:szCs w:val="20"/>
          <w:lang w:eastAsia="it-IT"/>
        </w:rPr>
        <w:t xml:space="preserve">  </w:t>
      </w:r>
      <w:r w:rsidRPr="00057C9E">
        <w:rPr>
          <w:rFonts w:ascii="Times New Roman" w:eastAsia="Times New Roman" w:hAnsi="Times New Roman" w:cs="Times New Roman"/>
          <w:b/>
          <w:sz w:val="20"/>
          <w:szCs w:val="20"/>
          <w:lang w:eastAsia="ar-SA"/>
        </w:rPr>
        <w:t>TEMPI E LUOGHI DI CONSEGNA</w:t>
      </w:r>
    </w:p>
    <w:p w:rsidR="00D60B76" w:rsidRPr="00013587" w:rsidRDefault="00D60B76" w:rsidP="00013587">
      <w:pPr>
        <w:pStyle w:val="western"/>
        <w:spacing w:before="0" w:beforeAutospacing="0" w:after="0" w:line="0" w:lineRule="atLeast"/>
        <w:rPr>
          <w:sz w:val="20"/>
          <w:szCs w:val="20"/>
        </w:rPr>
      </w:pPr>
      <w:r w:rsidRPr="00057C9E">
        <w:rPr>
          <w:color w:val="000000"/>
          <w:sz w:val="20"/>
          <w:szCs w:val="20"/>
        </w:rPr>
        <w:t xml:space="preserve">Il Fornitore aggiudicatario si impegna </w:t>
      </w:r>
      <w:r w:rsidR="007B7FDE">
        <w:rPr>
          <w:color w:val="000000"/>
          <w:sz w:val="20"/>
          <w:szCs w:val="20"/>
        </w:rPr>
        <w:t xml:space="preserve">alla </w:t>
      </w:r>
      <w:r w:rsidR="007B7FDE" w:rsidRPr="007B7FDE">
        <w:rPr>
          <w:b/>
          <w:color w:val="000000"/>
          <w:sz w:val="20"/>
          <w:szCs w:val="20"/>
          <w:u w:val="single"/>
        </w:rPr>
        <w:t>esecuzione del contratto</w:t>
      </w:r>
      <w:r w:rsidR="007B7FDE">
        <w:rPr>
          <w:color w:val="000000"/>
          <w:sz w:val="20"/>
          <w:szCs w:val="20"/>
        </w:rPr>
        <w:t xml:space="preserve"> ovvero alla  consegna, alla </w:t>
      </w:r>
      <w:r w:rsidRPr="00057C9E">
        <w:rPr>
          <w:color w:val="000000"/>
          <w:sz w:val="20"/>
          <w:szCs w:val="20"/>
        </w:rPr>
        <w:t>installazione</w:t>
      </w:r>
      <w:r w:rsidR="0077560C">
        <w:rPr>
          <w:color w:val="000000"/>
          <w:sz w:val="20"/>
          <w:szCs w:val="20"/>
        </w:rPr>
        <w:t xml:space="preserve">, </w:t>
      </w:r>
      <w:r w:rsidR="007B7FDE">
        <w:rPr>
          <w:color w:val="000000"/>
          <w:sz w:val="20"/>
          <w:szCs w:val="20"/>
        </w:rPr>
        <w:t>al</w:t>
      </w:r>
      <w:r w:rsidR="0077560C">
        <w:rPr>
          <w:color w:val="000000"/>
          <w:sz w:val="20"/>
          <w:szCs w:val="20"/>
        </w:rPr>
        <w:t xml:space="preserve">la configurazione </w:t>
      </w:r>
      <w:r w:rsidRPr="00057C9E">
        <w:rPr>
          <w:color w:val="000000"/>
          <w:sz w:val="20"/>
          <w:szCs w:val="20"/>
        </w:rPr>
        <w:t xml:space="preserve"> e</w:t>
      </w:r>
      <w:r w:rsidR="007B7FDE">
        <w:rPr>
          <w:color w:val="000000"/>
          <w:sz w:val="20"/>
          <w:szCs w:val="20"/>
        </w:rPr>
        <w:t xml:space="preserve"> a</w:t>
      </w:r>
      <w:r w:rsidR="00BD1A6C" w:rsidRPr="00057C9E">
        <w:rPr>
          <w:color w:val="000000"/>
          <w:sz w:val="20"/>
          <w:szCs w:val="20"/>
        </w:rPr>
        <w:t>l collaudo</w:t>
      </w:r>
      <w:r w:rsidR="00134639" w:rsidRPr="00057C9E">
        <w:rPr>
          <w:color w:val="000000"/>
          <w:sz w:val="20"/>
          <w:szCs w:val="20"/>
        </w:rPr>
        <w:t xml:space="preserve"> </w:t>
      </w:r>
      <w:r w:rsidR="00BD1A6C" w:rsidRPr="00057C9E">
        <w:rPr>
          <w:b/>
          <w:color w:val="000000"/>
          <w:sz w:val="20"/>
          <w:szCs w:val="20"/>
          <w:u w:val="single"/>
        </w:rPr>
        <w:t xml:space="preserve">entro i tempi di consegna migliorativi dichiarati al punto </w:t>
      </w:r>
      <w:r w:rsidR="002F1D9D" w:rsidRPr="001D3AD9">
        <w:rPr>
          <w:b/>
          <w:color w:val="000000"/>
          <w:sz w:val="20"/>
          <w:szCs w:val="20"/>
          <w:u w:val="single"/>
        </w:rPr>
        <w:t>4</w:t>
      </w:r>
      <w:r w:rsidR="00BD1A6C" w:rsidRPr="001D3AD9">
        <w:rPr>
          <w:b/>
          <w:color w:val="000000"/>
          <w:sz w:val="20"/>
          <w:szCs w:val="20"/>
          <w:u w:val="single"/>
        </w:rPr>
        <w:t xml:space="preserve">  </w:t>
      </w:r>
      <w:r w:rsidR="00D561C0">
        <w:rPr>
          <w:b/>
          <w:color w:val="000000"/>
          <w:sz w:val="20"/>
          <w:szCs w:val="20"/>
          <w:u w:val="single"/>
        </w:rPr>
        <w:t>dei Criteri</w:t>
      </w:r>
      <w:r w:rsidR="00AD1A01" w:rsidRPr="001D3AD9">
        <w:rPr>
          <w:b/>
          <w:color w:val="000000"/>
          <w:sz w:val="20"/>
          <w:szCs w:val="20"/>
          <w:u w:val="single"/>
        </w:rPr>
        <w:t xml:space="preserve"> </w:t>
      </w:r>
      <w:r w:rsidR="00361F0A" w:rsidRPr="001D3AD9">
        <w:rPr>
          <w:b/>
          <w:color w:val="000000"/>
          <w:sz w:val="20"/>
          <w:szCs w:val="20"/>
          <w:u w:val="single"/>
        </w:rPr>
        <w:t>di Valutazione</w:t>
      </w:r>
      <w:r w:rsidR="00B824E9">
        <w:rPr>
          <w:b/>
          <w:color w:val="000000"/>
          <w:sz w:val="20"/>
          <w:szCs w:val="20"/>
          <w:u w:val="single"/>
        </w:rPr>
        <w:t xml:space="preserve"> </w:t>
      </w:r>
      <w:r w:rsidR="001D3AD9">
        <w:rPr>
          <w:b/>
          <w:color w:val="000000"/>
          <w:sz w:val="20"/>
          <w:szCs w:val="20"/>
          <w:u w:val="single"/>
        </w:rPr>
        <w:t>C</w:t>
      </w:r>
      <w:r w:rsidR="00B824E9">
        <w:rPr>
          <w:b/>
          <w:color w:val="000000"/>
          <w:sz w:val="20"/>
          <w:szCs w:val="20"/>
          <w:u w:val="single"/>
        </w:rPr>
        <w:t xml:space="preserve">ommissione di </w:t>
      </w:r>
      <w:r w:rsidR="001D3AD9">
        <w:rPr>
          <w:b/>
          <w:color w:val="000000"/>
          <w:sz w:val="20"/>
          <w:szCs w:val="20"/>
          <w:u w:val="single"/>
        </w:rPr>
        <w:t>G</w:t>
      </w:r>
      <w:r w:rsidR="00B824E9">
        <w:rPr>
          <w:b/>
          <w:color w:val="000000"/>
          <w:sz w:val="20"/>
          <w:szCs w:val="20"/>
          <w:u w:val="single"/>
        </w:rPr>
        <w:t>ara</w:t>
      </w:r>
      <w:r w:rsidR="007B7FDE">
        <w:rPr>
          <w:color w:val="000000"/>
          <w:sz w:val="20"/>
          <w:szCs w:val="20"/>
        </w:rPr>
        <w:t xml:space="preserve">  </w:t>
      </w:r>
      <w:r w:rsidR="00BD1A6C" w:rsidRPr="00057C9E">
        <w:rPr>
          <w:color w:val="000000"/>
          <w:sz w:val="20"/>
          <w:szCs w:val="20"/>
        </w:rPr>
        <w:t xml:space="preserve">o comunque </w:t>
      </w:r>
      <w:r w:rsidR="00BD1A6C" w:rsidRPr="007B7FDE">
        <w:rPr>
          <w:color w:val="000000"/>
          <w:sz w:val="20"/>
          <w:szCs w:val="20"/>
          <w:u w:val="single"/>
        </w:rPr>
        <w:t xml:space="preserve">entro il termine  </w:t>
      </w:r>
      <w:r w:rsidR="002F1D9D" w:rsidRPr="007B7FDE">
        <w:rPr>
          <w:color w:val="000000"/>
          <w:sz w:val="20"/>
          <w:szCs w:val="20"/>
          <w:u w:val="single"/>
        </w:rPr>
        <w:t xml:space="preserve">massimo e tassativo  di gg. </w:t>
      </w:r>
      <w:r w:rsidR="00B824E9" w:rsidRPr="007B7FDE">
        <w:rPr>
          <w:color w:val="000000"/>
          <w:sz w:val="20"/>
          <w:szCs w:val="20"/>
          <w:u w:val="single"/>
        </w:rPr>
        <w:t>6</w:t>
      </w:r>
      <w:r w:rsidR="003140CD">
        <w:rPr>
          <w:color w:val="000000"/>
          <w:sz w:val="20"/>
          <w:szCs w:val="20"/>
          <w:u w:val="single"/>
        </w:rPr>
        <w:t>0</w:t>
      </w:r>
      <w:r w:rsidR="00B824E9">
        <w:rPr>
          <w:color w:val="000000"/>
          <w:sz w:val="20"/>
          <w:szCs w:val="20"/>
        </w:rPr>
        <w:t xml:space="preserve"> </w:t>
      </w:r>
      <w:r w:rsidR="00013587">
        <w:rPr>
          <w:color w:val="000000"/>
          <w:sz w:val="20"/>
          <w:szCs w:val="20"/>
        </w:rPr>
        <w:t>(</w:t>
      </w:r>
      <w:proofErr w:type="spellStart"/>
      <w:r w:rsidR="008C00A6">
        <w:rPr>
          <w:color w:val="000000"/>
          <w:sz w:val="20"/>
          <w:szCs w:val="20"/>
        </w:rPr>
        <w:t>cfr</w:t>
      </w:r>
      <w:proofErr w:type="spellEnd"/>
      <w:r w:rsidR="008C00A6">
        <w:rPr>
          <w:color w:val="000000"/>
          <w:sz w:val="20"/>
          <w:szCs w:val="20"/>
        </w:rPr>
        <w:t xml:space="preserve"> art. 2</w:t>
      </w:r>
      <w:r w:rsidR="00013587">
        <w:rPr>
          <w:color w:val="000000"/>
          <w:sz w:val="20"/>
          <w:szCs w:val="20"/>
        </w:rPr>
        <w:t>)</w:t>
      </w:r>
      <w:r w:rsidR="002F1D9D" w:rsidRPr="00057C9E">
        <w:rPr>
          <w:color w:val="000000"/>
          <w:sz w:val="20"/>
          <w:szCs w:val="20"/>
        </w:rPr>
        <w:t xml:space="preserve"> </w:t>
      </w:r>
      <w:r w:rsidR="00BD1A6C" w:rsidRPr="00057C9E">
        <w:rPr>
          <w:color w:val="000000"/>
          <w:sz w:val="20"/>
          <w:szCs w:val="20"/>
        </w:rPr>
        <w:t xml:space="preserve"> dall’emissione del Documento di Stipula </w:t>
      </w:r>
      <w:r w:rsidR="007B7FDE">
        <w:rPr>
          <w:color w:val="000000"/>
          <w:sz w:val="20"/>
          <w:szCs w:val="20"/>
        </w:rPr>
        <w:t xml:space="preserve">sul </w:t>
      </w:r>
      <w:proofErr w:type="spellStart"/>
      <w:r w:rsidR="007B7FDE">
        <w:rPr>
          <w:color w:val="000000"/>
          <w:sz w:val="20"/>
          <w:szCs w:val="20"/>
        </w:rPr>
        <w:t>MePA</w:t>
      </w:r>
      <w:proofErr w:type="spellEnd"/>
      <w:r w:rsidR="007B7FDE">
        <w:rPr>
          <w:color w:val="000000"/>
          <w:sz w:val="20"/>
          <w:szCs w:val="20"/>
        </w:rPr>
        <w:t xml:space="preserve"> </w:t>
      </w:r>
      <w:r w:rsidR="00785C50" w:rsidRPr="00057C9E">
        <w:rPr>
          <w:color w:val="000000"/>
          <w:sz w:val="20"/>
          <w:szCs w:val="20"/>
        </w:rPr>
        <w:t>presso</w:t>
      </w:r>
      <w:r w:rsidR="00013587">
        <w:rPr>
          <w:color w:val="000000"/>
          <w:sz w:val="20"/>
          <w:szCs w:val="20"/>
        </w:rPr>
        <w:t xml:space="preserve"> le </w:t>
      </w:r>
      <w:r w:rsidR="00013587" w:rsidRPr="006153AF">
        <w:rPr>
          <w:sz w:val="20"/>
          <w:szCs w:val="20"/>
        </w:rPr>
        <w:t xml:space="preserve">sedi </w:t>
      </w:r>
      <w:r w:rsidR="00013587">
        <w:rPr>
          <w:sz w:val="20"/>
          <w:szCs w:val="20"/>
        </w:rPr>
        <w:t>indicate nel C</w:t>
      </w:r>
      <w:r w:rsidR="007B7FDE">
        <w:rPr>
          <w:sz w:val="20"/>
          <w:szCs w:val="20"/>
        </w:rPr>
        <w:t>apitolato Tecnico-Allegato 1, ai piani</w:t>
      </w:r>
      <w:r w:rsidR="008C00A6">
        <w:rPr>
          <w:sz w:val="20"/>
          <w:szCs w:val="20"/>
        </w:rPr>
        <w:t xml:space="preserve"> ivi indicati</w:t>
      </w:r>
      <w:r w:rsidR="00013587">
        <w:rPr>
          <w:sz w:val="20"/>
          <w:szCs w:val="20"/>
        </w:rPr>
        <w:t xml:space="preserve">, negli ambienti di destinazione e </w:t>
      </w:r>
      <w:r w:rsidR="00013587" w:rsidRPr="006153AF">
        <w:rPr>
          <w:sz w:val="20"/>
          <w:szCs w:val="20"/>
        </w:rPr>
        <w:t>nelle posizioni individuate d</w:t>
      </w:r>
      <w:r w:rsidR="00013587">
        <w:rPr>
          <w:sz w:val="20"/>
          <w:szCs w:val="20"/>
        </w:rPr>
        <w:t>a</w:t>
      </w:r>
      <w:r w:rsidR="00013587" w:rsidRPr="006153AF">
        <w:rPr>
          <w:sz w:val="20"/>
          <w:szCs w:val="20"/>
        </w:rPr>
        <w:t>l</w:t>
      </w:r>
      <w:r w:rsidR="00013587">
        <w:rPr>
          <w:sz w:val="20"/>
          <w:szCs w:val="20"/>
        </w:rPr>
        <w:t xml:space="preserve"> DEC </w:t>
      </w:r>
      <w:r w:rsidRPr="00057C9E">
        <w:rPr>
          <w:color w:val="000000"/>
          <w:sz w:val="20"/>
          <w:szCs w:val="20"/>
        </w:rPr>
        <w:t>rispettando i seguenti orari: lunedì/venerdì h. 8.30</w:t>
      </w:r>
      <w:r w:rsidR="00CA5E69" w:rsidRPr="00057C9E">
        <w:rPr>
          <w:color w:val="000000"/>
          <w:sz w:val="20"/>
          <w:szCs w:val="20"/>
        </w:rPr>
        <w:t xml:space="preserve">-13.30 escluso i giorni festivi, previo accordo </w:t>
      </w:r>
      <w:r w:rsidR="00013587">
        <w:rPr>
          <w:color w:val="000000"/>
          <w:sz w:val="20"/>
          <w:szCs w:val="20"/>
        </w:rPr>
        <w:t xml:space="preserve">assunto con lo stesso </w:t>
      </w:r>
      <w:r w:rsidR="00CA5E69" w:rsidRPr="00057C9E">
        <w:rPr>
          <w:color w:val="000000"/>
          <w:sz w:val="20"/>
          <w:szCs w:val="20"/>
        </w:rPr>
        <w:t xml:space="preserve"> DEC.</w:t>
      </w:r>
    </w:p>
    <w:p w:rsidR="00D60B76" w:rsidRPr="00057C9E" w:rsidRDefault="00D60B76" w:rsidP="002460DF">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 xml:space="preserve">Le consegne si intendono comprensive </w:t>
      </w:r>
      <w:proofErr w:type="gramStart"/>
      <w:r w:rsidRPr="00057C9E">
        <w:rPr>
          <w:rFonts w:ascii="Times New Roman" w:eastAsia="Times New Roman" w:hAnsi="Times New Roman" w:cs="Times New Roman"/>
          <w:color w:val="000000"/>
          <w:sz w:val="20"/>
          <w:szCs w:val="20"/>
          <w:lang w:eastAsia="it-IT"/>
        </w:rPr>
        <w:t>di  trasporto</w:t>
      </w:r>
      <w:proofErr w:type="gramEnd"/>
      <w:r w:rsidRPr="00057C9E">
        <w:rPr>
          <w:rFonts w:ascii="Times New Roman" w:eastAsia="Times New Roman" w:hAnsi="Times New Roman" w:cs="Times New Roman"/>
          <w:color w:val="000000"/>
          <w:sz w:val="20"/>
          <w:szCs w:val="20"/>
          <w:lang w:eastAsia="it-IT"/>
        </w:rPr>
        <w:t>, fa</w:t>
      </w:r>
      <w:r w:rsidR="00BD1A6C" w:rsidRPr="00057C9E">
        <w:rPr>
          <w:rFonts w:ascii="Times New Roman" w:eastAsia="Times New Roman" w:hAnsi="Times New Roman" w:cs="Times New Roman"/>
          <w:color w:val="000000"/>
          <w:sz w:val="20"/>
          <w:szCs w:val="20"/>
          <w:lang w:eastAsia="it-IT"/>
        </w:rPr>
        <w:t xml:space="preserve">cchinaggio, deposito al piano, installazione e collaudo </w:t>
      </w:r>
      <w:r w:rsidRPr="00057C9E">
        <w:rPr>
          <w:rFonts w:ascii="Times New Roman" w:eastAsia="Times New Roman" w:hAnsi="Times New Roman" w:cs="Times New Roman"/>
          <w:color w:val="000000"/>
          <w:sz w:val="20"/>
          <w:szCs w:val="20"/>
          <w:lang w:eastAsia="it-IT"/>
        </w:rPr>
        <w:t xml:space="preserve">negli ambienti di destinazione. </w:t>
      </w:r>
    </w:p>
    <w:p w:rsidR="00D60B76" w:rsidRPr="00057C9E" w:rsidRDefault="00D60B76" w:rsidP="002460DF">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 xml:space="preserve">Sono pertanto a carico dell’aggiudicatario gli oneri derivanti dall’utilizzo di mezzi ed opere di sollevamento e di trasporto interno. </w:t>
      </w:r>
    </w:p>
    <w:p w:rsidR="00D60B76" w:rsidRPr="00057C9E" w:rsidRDefault="00D60B76" w:rsidP="002460DF">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 xml:space="preserve">Sono, </w:t>
      </w:r>
      <w:proofErr w:type="gramStart"/>
      <w:r w:rsidRPr="00057C9E">
        <w:rPr>
          <w:rFonts w:ascii="Times New Roman" w:eastAsia="Times New Roman" w:hAnsi="Times New Roman" w:cs="Times New Roman"/>
          <w:color w:val="000000"/>
          <w:sz w:val="20"/>
          <w:szCs w:val="20"/>
          <w:lang w:eastAsia="it-IT"/>
        </w:rPr>
        <w:t>inoltre,  a</w:t>
      </w:r>
      <w:proofErr w:type="gramEnd"/>
      <w:r w:rsidRPr="00057C9E">
        <w:rPr>
          <w:rFonts w:ascii="Times New Roman" w:eastAsia="Times New Roman" w:hAnsi="Times New Roman" w:cs="Times New Roman"/>
          <w:color w:val="000000"/>
          <w:sz w:val="20"/>
          <w:szCs w:val="20"/>
          <w:lang w:eastAsia="it-IT"/>
        </w:rPr>
        <w:t xml:space="preserve"> ca</w:t>
      </w:r>
      <w:r w:rsidR="00AA712C" w:rsidRPr="00057C9E">
        <w:rPr>
          <w:rFonts w:ascii="Times New Roman" w:eastAsia="Times New Roman" w:hAnsi="Times New Roman" w:cs="Times New Roman"/>
          <w:color w:val="000000"/>
          <w:sz w:val="20"/>
          <w:szCs w:val="20"/>
          <w:lang w:eastAsia="it-IT"/>
        </w:rPr>
        <w:t xml:space="preserve">rico del Ditta, </w:t>
      </w:r>
      <w:r w:rsidRPr="00057C9E">
        <w:rPr>
          <w:rFonts w:ascii="Times New Roman" w:eastAsia="Times New Roman" w:hAnsi="Times New Roman" w:cs="Times New Roman"/>
          <w:color w:val="000000"/>
          <w:sz w:val="20"/>
          <w:szCs w:val="20"/>
          <w:lang w:eastAsia="it-IT"/>
        </w:rPr>
        <w:t>compresi nelle condizioni e nel prezzo di fornitura,  tutti gli oneri riguardanti: l'imballo, il facchinaggio, il trasporto al piano e il posizionamento nei locali di destinazione,  il montaggio, lo smaltimento degli imballaggi, la guardiania fino al momento della consegna e le eventuali assicurazioni prescritte dalla normativa vigente.</w:t>
      </w:r>
    </w:p>
    <w:p w:rsidR="00D60B76" w:rsidRPr="00057C9E" w:rsidRDefault="00D60B76" w:rsidP="002460DF">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 xml:space="preserve">Ciascuna </w:t>
      </w:r>
      <w:proofErr w:type="gramStart"/>
      <w:r w:rsidR="006124C1" w:rsidRPr="00057C9E">
        <w:rPr>
          <w:rFonts w:ascii="Times New Roman" w:eastAsia="Times New Roman" w:hAnsi="Times New Roman" w:cs="Times New Roman"/>
          <w:color w:val="000000"/>
          <w:sz w:val="20"/>
          <w:szCs w:val="20"/>
          <w:lang w:eastAsia="it-IT"/>
        </w:rPr>
        <w:t>apparecchiatura</w:t>
      </w:r>
      <w:r w:rsidRPr="00057C9E">
        <w:rPr>
          <w:rFonts w:ascii="Times New Roman" w:eastAsia="Times New Roman" w:hAnsi="Times New Roman" w:cs="Times New Roman"/>
          <w:color w:val="000000"/>
          <w:sz w:val="20"/>
          <w:szCs w:val="20"/>
          <w:lang w:eastAsia="it-IT"/>
        </w:rPr>
        <w:t xml:space="preserve">  dovrà</w:t>
      </w:r>
      <w:proofErr w:type="gramEnd"/>
      <w:r w:rsidRPr="00057C9E">
        <w:rPr>
          <w:rFonts w:ascii="Times New Roman" w:eastAsia="Times New Roman" w:hAnsi="Times New Roman" w:cs="Times New Roman"/>
          <w:color w:val="000000"/>
          <w:sz w:val="20"/>
          <w:szCs w:val="20"/>
          <w:lang w:eastAsia="it-IT"/>
        </w:rPr>
        <w:t xml:space="preserve"> essere con</w:t>
      </w:r>
      <w:r w:rsidR="00601469" w:rsidRPr="00057C9E">
        <w:rPr>
          <w:rFonts w:ascii="Times New Roman" w:eastAsia="Times New Roman" w:hAnsi="Times New Roman" w:cs="Times New Roman"/>
          <w:color w:val="000000"/>
          <w:sz w:val="20"/>
          <w:szCs w:val="20"/>
          <w:lang w:eastAsia="it-IT"/>
        </w:rPr>
        <w:t xml:space="preserve">segnata completa di ogni parte: </w:t>
      </w:r>
      <w:r w:rsidRPr="00057C9E">
        <w:rPr>
          <w:rFonts w:ascii="Times New Roman" w:eastAsia="Times New Roman" w:hAnsi="Times New Roman" w:cs="Times New Roman"/>
          <w:color w:val="000000"/>
          <w:sz w:val="20"/>
          <w:szCs w:val="20"/>
          <w:lang w:eastAsia="it-IT"/>
        </w:rPr>
        <w:t xml:space="preserve">non sono perciò accettate consegne parziali; il collaudo </w:t>
      </w:r>
      <w:r w:rsidR="00376685" w:rsidRPr="00057C9E">
        <w:rPr>
          <w:rFonts w:ascii="Times New Roman" w:eastAsia="Times New Roman" w:hAnsi="Times New Roman" w:cs="Times New Roman"/>
          <w:color w:val="000000"/>
          <w:sz w:val="20"/>
          <w:szCs w:val="20"/>
          <w:lang w:eastAsia="it-IT"/>
        </w:rPr>
        <w:t xml:space="preserve">funzionale </w:t>
      </w:r>
      <w:r w:rsidRPr="00057C9E">
        <w:rPr>
          <w:rFonts w:ascii="Times New Roman" w:eastAsia="Times New Roman" w:hAnsi="Times New Roman" w:cs="Times New Roman"/>
          <w:color w:val="000000"/>
          <w:sz w:val="20"/>
          <w:szCs w:val="20"/>
          <w:lang w:eastAsia="it-IT"/>
        </w:rPr>
        <w:t xml:space="preserve">dovrà essere effettuato  alla presenza del </w:t>
      </w:r>
      <w:r w:rsidR="00CC62B4" w:rsidRPr="00057C9E">
        <w:rPr>
          <w:rFonts w:ascii="Times New Roman" w:eastAsia="Times New Roman" w:hAnsi="Times New Roman" w:cs="Times New Roman"/>
          <w:color w:val="000000"/>
          <w:sz w:val="20"/>
          <w:szCs w:val="20"/>
          <w:lang w:eastAsia="it-IT"/>
        </w:rPr>
        <w:t>DEC</w:t>
      </w:r>
      <w:r w:rsidR="00376685" w:rsidRPr="00057C9E">
        <w:rPr>
          <w:rFonts w:ascii="Times New Roman" w:eastAsia="Times New Roman" w:hAnsi="Times New Roman" w:cs="Times New Roman"/>
          <w:color w:val="000000"/>
          <w:sz w:val="20"/>
          <w:szCs w:val="20"/>
          <w:lang w:eastAsia="it-IT"/>
        </w:rPr>
        <w:t xml:space="preserve"> </w:t>
      </w:r>
      <w:r w:rsidR="00AC20B3" w:rsidRPr="00057C9E">
        <w:rPr>
          <w:rFonts w:ascii="Times New Roman" w:eastAsia="Times New Roman" w:hAnsi="Times New Roman" w:cs="Times New Roman"/>
          <w:color w:val="000000"/>
          <w:sz w:val="20"/>
          <w:szCs w:val="20"/>
          <w:lang w:eastAsia="it-IT"/>
        </w:rPr>
        <w:t>che avr</w:t>
      </w:r>
      <w:r w:rsidR="00CC62B4" w:rsidRPr="00057C9E">
        <w:rPr>
          <w:rFonts w:ascii="Times New Roman" w:eastAsia="Times New Roman" w:hAnsi="Times New Roman" w:cs="Times New Roman"/>
          <w:color w:val="000000"/>
          <w:sz w:val="20"/>
          <w:szCs w:val="20"/>
          <w:lang w:eastAsia="it-IT"/>
        </w:rPr>
        <w:t>à</w:t>
      </w:r>
      <w:r w:rsidR="00AC20B3" w:rsidRPr="00057C9E">
        <w:rPr>
          <w:rFonts w:ascii="Times New Roman" w:eastAsia="Times New Roman" w:hAnsi="Times New Roman" w:cs="Times New Roman"/>
          <w:color w:val="000000"/>
          <w:sz w:val="20"/>
          <w:szCs w:val="20"/>
          <w:lang w:eastAsia="it-IT"/>
        </w:rPr>
        <w:t xml:space="preserve">  </w:t>
      </w:r>
      <w:r w:rsidRPr="00057C9E">
        <w:rPr>
          <w:rFonts w:ascii="Times New Roman" w:eastAsia="Times New Roman" w:hAnsi="Times New Roman" w:cs="Times New Roman"/>
          <w:color w:val="000000"/>
          <w:sz w:val="20"/>
          <w:szCs w:val="20"/>
          <w:lang w:eastAsia="it-IT"/>
        </w:rPr>
        <w:t>cura di acquisire</w:t>
      </w:r>
      <w:r w:rsidR="0032742C" w:rsidRPr="00057C9E">
        <w:rPr>
          <w:rFonts w:ascii="Times New Roman" w:eastAsia="Times New Roman" w:hAnsi="Times New Roman" w:cs="Times New Roman"/>
          <w:color w:val="000000"/>
          <w:sz w:val="20"/>
          <w:szCs w:val="20"/>
          <w:lang w:eastAsia="it-IT"/>
        </w:rPr>
        <w:t xml:space="preserve"> la relativa documentazione di consegna  per l’inoltro all’UO</w:t>
      </w:r>
      <w:r w:rsidR="00CC62B4" w:rsidRPr="00057C9E">
        <w:rPr>
          <w:rFonts w:ascii="Times New Roman" w:eastAsia="Times New Roman" w:hAnsi="Times New Roman" w:cs="Times New Roman"/>
          <w:color w:val="000000"/>
          <w:sz w:val="20"/>
          <w:szCs w:val="20"/>
          <w:lang w:eastAsia="it-IT"/>
        </w:rPr>
        <w:t>C Provveditorato</w:t>
      </w:r>
      <w:r w:rsidR="0032742C" w:rsidRPr="00057C9E">
        <w:rPr>
          <w:rFonts w:ascii="Times New Roman" w:eastAsia="Times New Roman" w:hAnsi="Times New Roman" w:cs="Times New Roman"/>
          <w:color w:val="000000"/>
          <w:sz w:val="20"/>
          <w:szCs w:val="20"/>
          <w:lang w:eastAsia="it-IT"/>
        </w:rPr>
        <w:t xml:space="preserve">, nonché la  documentazione tecnica delle macchine ( </w:t>
      </w:r>
      <w:r w:rsidR="00376685" w:rsidRPr="00057C9E">
        <w:rPr>
          <w:rFonts w:ascii="Times New Roman" w:eastAsia="Times New Roman" w:hAnsi="Times New Roman" w:cs="Times New Roman"/>
          <w:color w:val="000000"/>
          <w:sz w:val="20"/>
          <w:szCs w:val="20"/>
          <w:lang w:eastAsia="it-IT"/>
        </w:rPr>
        <w:t xml:space="preserve">Licenze d’uso software, </w:t>
      </w:r>
      <w:r w:rsidR="0032742C" w:rsidRPr="00057C9E">
        <w:rPr>
          <w:rFonts w:ascii="Times New Roman" w:eastAsia="Times New Roman" w:hAnsi="Times New Roman" w:cs="Times New Roman"/>
          <w:color w:val="000000"/>
          <w:sz w:val="20"/>
          <w:szCs w:val="20"/>
          <w:lang w:eastAsia="it-IT"/>
        </w:rPr>
        <w:t xml:space="preserve">Manuali d’uso, ….) </w:t>
      </w:r>
      <w:r w:rsidRPr="00057C9E">
        <w:rPr>
          <w:rFonts w:ascii="Times New Roman" w:eastAsia="Times New Roman" w:hAnsi="Times New Roman" w:cs="Times New Roman"/>
          <w:color w:val="000000"/>
          <w:sz w:val="20"/>
          <w:szCs w:val="20"/>
          <w:lang w:eastAsia="it-IT"/>
        </w:rPr>
        <w:t xml:space="preserve"> </w:t>
      </w:r>
      <w:r w:rsidR="0032742C" w:rsidRPr="00057C9E">
        <w:rPr>
          <w:rFonts w:ascii="Times New Roman" w:eastAsia="Times New Roman" w:hAnsi="Times New Roman" w:cs="Times New Roman"/>
          <w:color w:val="000000"/>
          <w:sz w:val="20"/>
          <w:szCs w:val="20"/>
          <w:lang w:eastAsia="it-IT"/>
        </w:rPr>
        <w:t xml:space="preserve">per </w:t>
      </w:r>
      <w:proofErr w:type="gramStart"/>
      <w:r w:rsidR="0032742C" w:rsidRPr="00057C9E">
        <w:rPr>
          <w:rFonts w:ascii="Times New Roman" w:eastAsia="Times New Roman" w:hAnsi="Times New Roman" w:cs="Times New Roman"/>
          <w:color w:val="000000"/>
          <w:sz w:val="20"/>
          <w:szCs w:val="20"/>
          <w:lang w:eastAsia="it-IT"/>
        </w:rPr>
        <w:t xml:space="preserve">la </w:t>
      </w:r>
      <w:r w:rsidR="00785C50" w:rsidRPr="00057C9E">
        <w:rPr>
          <w:rFonts w:ascii="Times New Roman" w:eastAsia="Times New Roman" w:hAnsi="Times New Roman" w:cs="Times New Roman"/>
          <w:color w:val="000000"/>
          <w:sz w:val="20"/>
          <w:szCs w:val="20"/>
          <w:lang w:eastAsia="it-IT"/>
        </w:rPr>
        <w:t xml:space="preserve"> custodita</w:t>
      </w:r>
      <w:proofErr w:type="gramEnd"/>
      <w:r w:rsidR="00785C50" w:rsidRPr="00057C9E">
        <w:rPr>
          <w:rFonts w:ascii="Times New Roman" w:eastAsia="Times New Roman" w:hAnsi="Times New Roman" w:cs="Times New Roman"/>
          <w:color w:val="000000"/>
          <w:sz w:val="20"/>
          <w:szCs w:val="20"/>
          <w:lang w:eastAsia="it-IT"/>
        </w:rPr>
        <w:t xml:space="preserve"> </w:t>
      </w:r>
      <w:r w:rsidR="00CC62B4" w:rsidRPr="00057C9E">
        <w:rPr>
          <w:rFonts w:ascii="Times New Roman" w:eastAsia="Times New Roman" w:hAnsi="Times New Roman" w:cs="Times New Roman"/>
          <w:color w:val="000000"/>
          <w:sz w:val="20"/>
          <w:szCs w:val="20"/>
          <w:lang w:eastAsia="it-IT"/>
        </w:rPr>
        <w:t>presso la</w:t>
      </w:r>
      <w:r w:rsidR="0032742C" w:rsidRPr="00057C9E">
        <w:rPr>
          <w:rFonts w:ascii="Times New Roman" w:eastAsia="Times New Roman" w:hAnsi="Times New Roman" w:cs="Times New Roman"/>
          <w:color w:val="000000"/>
          <w:sz w:val="20"/>
          <w:szCs w:val="20"/>
          <w:lang w:eastAsia="it-IT"/>
        </w:rPr>
        <w:t xml:space="preserve"> UOC</w:t>
      </w:r>
      <w:r w:rsidR="00013587">
        <w:rPr>
          <w:rFonts w:ascii="Times New Roman" w:eastAsia="Times New Roman" w:hAnsi="Times New Roman" w:cs="Times New Roman"/>
          <w:color w:val="000000"/>
          <w:sz w:val="20"/>
          <w:szCs w:val="20"/>
          <w:lang w:eastAsia="it-IT"/>
        </w:rPr>
        <w:t xml:space="preserve"> SII</w:t>
      </w:r>
      <w:r w:rsidRPr="00057C9E">
        <w:rPr>
          <w:rFonts w:ascii="Times New Roman" w:eastAsia="Times New Roman" w:hAnsi="Times New Roman" w:cs="Times New Roman"/>
          <w:color w:val="000000"/>
          <w:sz w:val="20"/>
          <w:szCs w:val="20"/>
          <w:lang w:eastAsia="it-IT"/>
        </w:rPr>
        <w:t xml:space="preserve">. </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p>
    <w:p w:rsidR="00D60B76" w:rsidRPr="00057C9E" w:rsidRDefault="0012097C"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Broadway" w:hAnsi="Broadway"/>
          <w:b/>
          <w:sz w:val="20"/>
          <w:szCs w:val="20"/>
        </w:rPr>
        <w:t>12</w:t>
      </w:r>
      <w:r w:rsidR="00D60B76" w:rsidRPr="00057C9E">
        <w:rPr>
          <w:rFonts w:ascii="Broadway" w:hAnsi="Broadway"/>
          <w:b/>
          <w:sz w:val="20"/>
          <w:szCs w:val="20"/>
        </w:rPr>
        <w:t>.</w:t>
      </w:r>
      <w:r w:rsidR="00D60B76" w:rsidRPr="00057C9E">
        <w:rPr>
          <w:rFonts w:ascii="Times New Roman" w:eastAsia="Times New Roman" w:hAnsi="Times New Roman" w:cs="Times New Roman"/>
          <w:color w:val="000000"/>
          <w:sz w:val="20"/>
          <w:szCs w:val="20"/>
          <w:lang w:eastAsia="it-IT"/>
        </w:rPr>
        <w:t xml:space="preserve">  </w:t>
      </w:r>
      <w:r w:rsidR="00D60B76" w:rsidRPr="00057C9E">
        <w:rPr>
          <w:rFonts w:ascii="Times New Roman" w:eastAsia="Times New Roman" w:hAnsi="Times New Roman" w:cs="Times New Roman"/>
          <w:b/>
          <w:sz w:val="20"/>
          <w:szCs w:val="20"/>
          <w:lang w:eastAsia="ar-SA"/>
        </w:rPr>
        <w:t>PENALITA’</w:t>
      </w:r>
    </w:p>
    <w:p w:rsidR="00D60B76" w:rsidRPr="00057C9E" w:rsidRDefault="00D60B76" w:rsidP="002460DF">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 xml:space="preserve">Per ogni inadempimento contrattuale il Punto Ordinante </w:t>
      </w:r>
      <w:proofErr w:type="gramStart"/>
      <w:r w:rsidRPr="00057C9E">
        <w:rPr>
          <w:rFonts w:ascii="Times New Roman" w:eastAsia="Times New Roman" w:hAnsi="Times New Roman" w:cs="Times New Roman"/>
          <w:color w:val="000000"/>
          <w:sz w:val="20"/>
          <w:szCs w:val="20"/>
          <w:lang w:eastAsia="it-IT"/>
        </w:rPr>
        <w:t>applicherà  una</w:t>
      </w:r>
      <w:proofErr w:type="gramEnd"/>
      <w:r w:rsidRPr="00057C9E">
        <w:rPr>
          <w:rFonts w:ascii="Times New Roman" w:eastAsia="Times New Roman" w:hAnsi="Times New Roman" w:cs="Times New Roman"/>
          <w:color w:val="000000"/>
          <w:sz w:val="20"/>
          <w:szCs w:val="20"/>
          <w:lang w:eastAsia="it-IT"/>
        </w:rPr>
        <w:t xml:space="preserve"> penale calcolata nella misura dell’1% (uno per cento) del corrispettivo dovuto per la fornitura contestata, fatto salvo il risarcimento del maggior danno.</w:t>
      </w:r>
    </w:p>
    <w:p w:rsidR="00D60B76" w:rsidRPr="00057C9E" w:rsidRDefault="00D60B76" w:rsidP="00D60B76">
      <w:pPr>
        <w:spacing w:after="0" w:line="0" w:lineRule="atLeast"/>
        <w:jc w:val="both"/>
        <w:rPr>
          <w:rFonts w:ascii="Times New Roman" w:eastAsia="Times New Roman" w:hAnsi="Times New Roman" w:cs="Times New Roman"/>
          <w:color w:val="000000"/>
          <w:sz w:val="20"/>
          <w:szCs w:val="20"/>
          <w:lang w:eastAsia="it-IT"/>
        </w:rPr>
      </w:pPr>
    </w:p>
    <w:p w:rsidR="00D60B76" w:rsidRPr="00057C9E" w:rsidRDefault="0012097C" w:rsidP="00D60B76">
      <w:pPr>
        <w:spacing w:after="0" w:line="0" w:lineRule="atLeast"/>
        <w:jc w:val="both"/>
        <w:rPr>
          <w:rFonts w:ascii="Times New Roman" w:eastAsia="Times New Roman" w:hAnsi="Times New Roman" w:cs="Times New Roman"/>
          <w:color w:val="000000"/>
          <w:sz w:val="20"/>
          <w:szCs w:val="20"/>
          <w:lang w:eastAsia="it-IT"/>
        </w:rPr>
      </w:pPr>
      <w:r w:rsidRPr="00057C9E">
        <w:rPr>
          <w:rFonts w:ascii="Broadway" w:hAnsi="Broadway"/>
          <w:b/>
          <w:sz w:val="20"/>
          <w:szCs w:val="20"/>
        </w:rPr>
        <w:t>13</w:t>
      </w:r>
      <w:r w:rsidR="00D60B76" w:rsidRPr="00057C9E">
        <w:rPr>
          <w:rFonts w:ascii="Broadway" w:hAnsi="Broadway"/>
          <w:b/>
          <w:sz w:val="20"/>
          <w:szCs w:val="20"/>
        </w:rPr>
        <w:t>.</w:t>
      </w:r>
      <w:r w:rsidR="00D60B76" w:rsidRPr="00057C9E">
        <w:rPr>
          <w:rFonts w:ascii="Times New Roman" w:eastAsia="Times New Roman" w:hAnsi="Times New Roman" w:cs="Times New Roman"/>
          <w:color w:val="000000"/>
          <w:sz w:val="20"/>
          <w:szCs w:val="20"/>
          <w:lang w:eastAsia="it-IT"/>
        </w:rPr>
        <w:t xml:space="preserve">  </w:t>
      </w:r>
      <w:proofErr w:type="gramStart"/>
      <w:r w:rsidR="00D60B76" w:rsidRPr="00057C9E">
        <w:rPr>
          <w:rFonts w:ascii="Times New Roman" w:eastAsia="Times New Roman" w:hAnsi="Times New Roman" w:cs="Times New Roman"/>
          <w:b/>
          <w:sz w:val="20"/>
          <w:szCs w:val="20"/>
          <w:lang w:eastAsia="ar-SA"/>
        </w:rPr>
        <w:t>FATTURAZIONE  E</w:t>
      </w:r>
      <w:proofErr w:type="gramEnd"/>
      <w:r w:rsidR="00D60B76" w:rsidRPr="00057C9E">
        <w:rPr>
          <w:rFonts w:ascii="Times New Roman" w:eastAsia="Times New Roman" w:hAnsi="Times New Roman" w:cs="Times New Roman"/>
          <w:b/>
          <w:sz w:val="20"/>
          <w:szCs w:val="20"/>
          <w:lang w:eastAsia="ar-SA"/>
        </w:rPr>
        <w:t xml:space="preserve">  PAGAMENTI</w:t>
      </w:r>
      <w:r w:rsidR="00D60B76" w:rsidRPr="00057C9E">
        <w:rPr>
          <w:rFonts w:ascii="Times New Roman" w:eastAsia="Times New Roman" w:hAnsi="Times New Roman" w:cs="Times New Roman"/>
          <w:color w:val="000000"/>
          <w:sz w:val="20"/>
          <w:szCs w:val="20"/>
          <w:lang w:eastAsia="it-IT"/>
        </w:rPr>
        <w:t xml:space="preserve"> </w:t>
      </w:r>
    </w:p>
    <w:p w:rsidR="00D60B76" w:rsidRPr="00057C9E" w:rsidRDefault="00D60B76" w:rsidP="002460DF">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 xml:space="preserve">Il termine per il pagamento delle fatture </w:t>
      </w:r>
      <w:proofErr w:type="gramStart"/>
      <w:r w:rsidRPr="00057C9E">
        <w:rPr>
          <w:rFonts w:ascii="Times New Roman" w:eastAsia="Times New Roman" w:hAnsi="Times New Roman" w:cs="Times New Roman"/>
          <w:color w:val="000000"/>
          <w:sz w:val="20"/>
          <w:szCs w:val="20"/>
          <w:lang w:eastAsia="it-IT"/>
        </w:rPr>
        <w:t>è  fissato</w:t>
      </w:r>
      <w:proofErr w:type="gramEnd"/>
      <w:r w:rsidRPr="00057C9E">
        <w:rPr>
          <w:rFonts w:ascii="Times New Roman" w:eastAsia="Times New Roman" w:hAnsi="Times New Roman" w:cs="Times New Roman"/>
          <w:color w:val="000000"/>
          <w:sz w:val="20"/>
          <w:szCs w:val="20"/>
          <w:lang w:eastAsia="it-IT"/>
        </w:rPr>
        <w:t xml:space="preserve"> in giorni 60 data fine mese ricevimento fattura, conformemente a quanto previsto dall’Art. 9 punto 1 delle Condizioni Generali del  Contratto ( “ il pagamento del prezzo sarà effettuato, previo accertamento di cui all’art. 307, comma 2 del D.P.R. 207/2010, sulla base delle fatture emesse dal Fornitore contraente........ entro quel diverso termine stabilito</w:t>
      </w:r>
      <w:r w:rsidRPr="00D60B76">
        <w:rPr>
          <w:rFonts w:ascii="Times New Roman" w:eastAsia="Times New Roman" w:hAnsi="Times New Roman" w:cs="Times New Roman"/>
          <w:color w:val="000000"/>
          <w:lang w:eastAsia="it-IT"/>
        </w:rPr>
        <w:t xml:space="preserve"> </w:t>
      </w:r>
      <w:r w:rsidRPr="00057C9E">
        <w:rPr>
          <w:rFonts w:ascii="Times New Roman" w:eastAsia="Times New Roman" w:hAnsi="Times New Roman" w:cs="Times New Roman"/>
          <w:color w:val="000000"/>
          <w:sz w:val="20"/>
          <w:szCs w:val="20"/>
          <w:lang w:eastAsia="it-IT"/>
        </w:rPr>
        <w:t xml:space="preserve">secondo le modalità di cui al </w:t>
      </w:r>
      <w:proofErr w:type="spellStart"/>
      <w:proofErr w:type="gramStart"/>
      <w:r w:rsidRPr="00057C9E">
        <w:rPr>
          <w:rFonts w:ascii="Times New Roman" w:eastAsia="Times New Roman" w:hAnsi="Times New Roman" w:cs="Times New Roman"/>
          <w:color w:val="000000"/>
          <w:sz w:val="20"/>
          <w:szCs w:val="20"/>
          <w:lang w:eastAsia="it-IT"/>
        </w:rPr>
        <w:t>D.Lgs</w:t>
      </w:r>
      <w:proofErr w:type="gramEnd"/>
      <w:r w:rsidRPr="00057C9E">
        <w:rPr>
          <w:rFonts w:ascii="Times New Roman" w:eastAsia="Times New Roman" w:hAnsi="Times New Roman" w:cs="Times New Roman"/>
          <w:color w:val="000000"/>
          <w:sz w:val="20"/>
          <w:szCs w:val="20"/>
          <w:lang w:eastAsia="it-IT"/>
        </w:rPr>
        <w:t>.</w:t>
      </w:r>
      <w:proofErr w:type="spellEnd"/>
      <w:r w:rsidRPr="00057C9E">
        <w:rPr>
          <w:rFonts w:ascii="Times New Roman" w:eastAsia="Times New Roman" w:hAnsi="Times New Roman" w:cs="Times New Roman"/>
          <w:color w:val="000000"/>
          <w:sz w:val="20"/>
          <w:szCs w:val="20"/>
          <w:lang w:eastAsia="it-IT"/>
        </w:rPr>
        <w:t xml:space="preserve"> n. 231/2002 </w:t>
      </w:r>
      <w:proofErr w:type="spellStart"/>
      <w:r w:rsidRPr="00057C9E">
        <w:rPr>
          <w:rFonts w:ascii="Times New Roman" w:eastAsia="Times New Roman" w:hAnsi="Times New Roman" w:cs="Times New Roman"/>
          <w:color w:val="000000"/>
          <w:sz w:val="20"/>
          <w:szCs w:val="20"/>
          <w:lang w:eastAsia="it-IT"/>
        </w:rPr>
        <w:t>s.m.i.</w:t>
      </w:r>
      <w:proofErr w:type="spellEnd"/>
      <w:r w:rsidRPr="00057C9E">
        <w:rPr>
          <w:rFonts w:ascii="Times New Roman" w:eastAsia="Times New Roman" w:hAnsi="Times New Roman" w:cs="Times New Roman"/>
          <w:color w:val="000000"/>
          <w:sz w:val="20"/>
          <w:szCs w:val="20"/>
          <w:lang w:eastAsia="it-IT"/>
        </w:rPr>
        <w:t xml:space="preserve"> e conformemente alle modalità previste dalla normativa, anche secondaria, vigente in materia”,   </w:t>
      </w:r>
    </w:p>
    <w:p w:rsidR="00D60B76" w:rsidRPr="00057C9E" w:rsidRDefault="00D60B76" w:rsidP="002460DF">
      <w:pPr>
        <w:spacing w:after="0" w:line="0" w:lineRule="atLeast"/>
        <w:jc w:val="both"/>
        <w:rPr>
          <w:rFonts w:ascii="Times New Roman" w:eastAsia="Times New Roman" w:hAnsi="Times New Roman" w:cs="Times New Roman"/>
          <w:color w:val="000000"/>
          <w:sz w:val="20"/>
          <w:szCs w:val="20"/>
          <w:lang w:eastAsia="it-IT"/>
        </w:rPr>
      </w:pPr>
      <w:r w:rsidRPr="00057C9E">
        <w:rPr>
          <w:rFonts w:ascii="Times New Roman" w:eastAsia="Times New Roman" w:hAnsi="Times New Roman" w:cs="Times New Roman"/>
          <w:color w:val="000000"/>
          <w:sz w:val="20"/>
          <w:szCs w:val="20"/>
          <w:lang w:eastAsia="it-IT"/>
        </w:rPr>
        <w:t xml:space="preserve">In caso di ritardo nei pagamenti, come previsto dall’art. 5 del </w:t>
      </w:r>
      <w:proofErr w:type="spellStart"/>
      <w:proofErr w:type="gramStart"/>
      <w:r w:rsidRPr="00057C9E">
        <w:rPr>
          <w:rFonts w:ascii="Times New Roman" w:eastAsia="Times New Roman" w:hAnsi="Times New Roman" w:cs="Times New Roman"/>
          <w:color w:val="000000"/>
          <w:sz w:val="20"/>
          <w:szCs w:val="20"/>
          <w:lang w:eastAsia="it-IT"/>
        </w:rPr>
        <w:t>D.Lgs</w:t>
      </w:r>
      <w:proofErr w:type="gramEnd"/>
      <w:r w:rsidRPr="00057C9E">
        <w:rPr>
          <w:rFonts w:ascii="Times New Roman" w:eastAsia="Times New Roman" w:hAnsi="Times New Roman" w:cs="Times New Roman"/>
          <w:color w:val="000000"/>
          <w:sz w:val="20"/>
          <w:szCs w:val="20"/>
          <w:lang w:eastAsia="it-IT"/>
        </w:rPr>
        <w:t>.</w:t>
      </w:r>
      <w:proofErr w:type="spellEnd"/>
      <w:r w:rsidRPr="00057C9E">
        <w:rPr>
          <w:rFonts w:ascii="Times New Roman" w:eastAsia="Times New Roman" w:hAnsi="Times New Roman" w:cs="Times New Roman"/>
          <w:color w:val="000000"/>
          <w:sz w:val="20"/>
          <w:szCs w:val="20"/>
          <w:lang w:eastAsia="it-IT"/>
        </w:rPr>
        <w:t xml:space="preserve"> 9 ottobre 2002, n. 231, il tasso di mora viene fissato in una misura pari al tasso BCE stabilito semestralmente e pubblicato con comunicazione del Ministero dell’Economia e delle Finanze sulla G.U.R.I., maggiorato di 1 punto percentuale.</w:t>
      </w:r>
    </w:p>
    <w:p w:rsidR="00601469" w:rsidRPr="00057C9E" w:rsidRDefault="00601469" w:rsidP="002F2C40">
      <w:pPr>
        <w:spacing w:after="0" w:line="0" w:lineRule="atLeast"/>
        <w:jc w:val="both"/>
        <w:rPr>
          <w:rFonts w:ascii="Times New Roman" w:eastAsia="Times New Roman" w:hAnsi="Times New Roman" w:cs="Times New Roman"/>
          <w:sz w:val="20"/>
          <w:szCs w:val="20"/>
          <w:lang w:eastAsia="it-IT"/>
        </w:rPr>
      </w:pPr>
    </w:p>
    <w:p w:rsidR="0010276C" w:rsidRPr="00057C9E" w:rsidRDefault="0010276C" w:rsidP="002F2C40">
      <w:pPr>
        <w:pStyle w:val="sche2"/>
        <w:widowControl/>
        <w:overflowPunct w:val="0"/>
        <w:autoSpaceDE w:val="0"/>
        <w:spacing w:before="0" w:line="0" w:lineRule="atLeast"/>
        <w:textAlignment w:val="baseline"/>
        <w:rPr>
          <w:rFonts w:ascii="Calibri" w:hAnsi="Calibri" w:cs="Calibri"/>
          <w:b/>
          <w:lang w:val="it-IT"/>
        </w:rPr>
      </w:pPr>
      <w:r w:rsidRPr="00057C9E">
        <w:rPr>
          <w:rFonts w:ascii="Calibri" w:hAnsi="Calibri" w:cs="Calibri"/>
          <w:lang w:val="it-IT"/>
        </w:rPr>
        <w:t xml:space="preserve">           </w:t>
      </w:r>
      <w:r w:rsidRPr="00057C9E">
        <w:rPr>
          <w:rFonts w:ascii="Calibri" w:hAnsi="Calibri" w:cs="Calibri"/>
          <w:b/>
          <w:lang w:val="it-IT"/>
        </w:rPr>
        <w:t xml:space="preserve">        IL RUP</w:t>
      </w:r>
      <w:r w:rsidRPr="00057C9E">
        <w:rPr>
          <w:rFonts w:ascii="Calibri" w:hAnsi="Calibri" w:cs="Calibri"/>
          <w:b/>
          <w:lang w:val="it-IT"/>
        </w:rPr>
        <w:tab/>
        <w:t xml:space="preserve">                                               </w:t>
      </w:r>
      <w:r w:rsidR="00B70342">
        <w:rPr>
          <w:rFonts w:ascii="Calibri" w:hAnsi="Calibri" w:cs="Calibri"/>
          <w:b/>
          <w:lang w:val="it-IT"/>
        </w:rPr>
        <w:t xml:space="preserve">                     </w:t>
      </w:r>
      <w:r w:rsidRPr="00057C9E">
        <w:rPr>
          <w:rFonts w:ascii="Calibri" w:hAnsi="Calibri" w:cs="Calibri"/>
          <w:b/>
          <w:lang w:val="it-IT"/>
        </w:rPr>
        <w:t xml:space="preserve">IL DIRETTORE </w:t>
      </w:r>
      <w:r w:rsidR="00B602D3" w:rsidRPr="00057C9E">
        <w:rPr>
          <w:rFonts w:ascii="Calibri" w:hAnsi="Calibri" w:cs="Calibri"/>
          <w:b/>
          <w:lang w:val="it-IT"/>
        </w:rPr>
        <w:t xml:space="preserve">f.f. </w:t>
      </w:r>
      <w:r w:rsidRPr="00057C9E">
        <w:rPr>
          <w:rFonts w:ascii="Calibri" w:hAnsi="Calibri" w:cs="Calibri"/>
          <w:b/>
          <w:lang w:val="it-IT"/>
        </w:rPr>
        <w:t xml:space="preserve"> U.O.C. Provveditorato</w:t>
      </w:r>
    </w:p>
    <w:p w:rsidR="00CB3030" w:rsidRPr="00057C9E" w:rsidRDefault="0010276C" w:rsidP="00E33463">
      <w:pPr>
        <w:spacing w:line="0" w:lineRule="atLeast"/>
        <w:jc w:val="both"/>
        <w:rPr>
          <w:rFonts w:ascii="Calibri" w:hAnsi="Calibri" w:cs="Calibri"/>
          <w:sz w:val="20"/>
          <w:szCs w:val="20"/>
        </w:rPr>
      </w:pPr>
      <w:r w:rsidRPr="00057C9E">
        <w:rPr>
          <w:rFonts w:ascii="Calibri" w:hAnsi="Calibri" w:cs="Calibri"/>
          <w:sz w:val="20"/>
          <w:szCs w:val="20"/>
        </w:rPr>
        <w:tab/>
        <w:t>Maria Martucci</w:t>
      </w:r>
      <w:r w:rsidRPr="00057C9E">
        <w:rPr>
          <w:rFonts w:ascii="Calibri" w:hAnsi="Calibri" w:cs="Calibri"/>
          <w:sz w:val="20"/>
          <w:szCs w:val="20"/>
        </w:rPr>
        <w:tab/>
      </w:r>
      <w:r w:rsidRPr="00057C9E">
        <w:rPr>
          <w:rFonts w:ascii="Calibri" w:hAnsi="Calibri" w:cs="Calibri"/>
          <w:sz w:val="20"/>
          <w:szCs w:val="20"/>
        </w:rPr>
        <w:tab/>
      </w:r>
      <w:r w:rsidRPr="00057C9E">
        <w:rPr>
          <w:rFonts w:ascii="Calibri" w:hAnsi="Calibri" w:cs="Calibri"/>
          <w:sz w:val="20"/>
          <w:szCs w:val="20"/>
        </w:rPr>
        <w:tab/>
      </w:r>
      <w:r w:rsidRPr="00057C9E">
        <w:rPr>
          <w:rFonts w:ascii="Calibri" w:hAnsi="Calibri" w:cs="Calibri"/>
          <w:sz w:val="20"/>
          <w:szCs w:val="20"/>
        </w:rPr>
        <w:tab/>
      </w:r>
      <w:r w:rsidR="004900C3">
        <w:rPr>
          <w:rFonts w:ascii="Calibri" w:hAnsi="Calibri" w:cs="Calibri"/>
          <w:sz w:val="20"/>
          <w:szCs w:val="20"/>
        </w:rPr>
        <w:t xml:space="preserve">               </w:t>
      </w:r>
      <w:proofErr w:type="spellStart"/>
      <w:proofErr w:type="gramStart"/>
      <w:r w:rsidR="00B602D3" w:rsidRPr="00057C9E">
        <w:rPr>
          <w:rFonts w:ascii="Calibri" w:hAnsi="Calibri" w:cs="Calibri"/>
          <w:sz w:val="20"/>
          <w:szCs w:val="20"/>
        </w:rPr>
        <w:t>Avv</w:t>
      </w:r>
      <w:proofErr w:type="spellEnd"/>
      <w:r w:rsidR="00B602D3" w:rsidRPr="00057C9E">
        <w:rPr>
          <w:rFonts w:ascii="Calibri" w:hAnsi="Calibri" w:cs="Calibri"/>
          <w:sz w:val="20"/>
          <w:szCs w:val="20"/>
        </w:rPr>
        <w:t xml:space="preserve">  Raffaele</w:t>
      </w:r>
      <w:proofErr w:type="gramEnd"/>
      <w:r w:rsidR="00B602D3" w:rsidRPr="00057C9E">
        <w:rPr>
          <w:rFonts w:ascii="Calibri" w:hAnsi="Calibri" w:cs="Calibri"/>
          <w:sz w:val="20"/>
          <w:szCs w:val="20"/>
        </w:rPr>
        <w:t xml:space="preserve"> Petrosino</w:t>
      </w:r>
    </w:p>
    <w:sectPr w:rsidR="00CB3030" w:rsidRPr="00057C9E" w:rsidSect="00D535BF">
      <w:headerReference w:type="default" r:id="rId13"/>
      <w:footerReference w:type="default" r:id="rId14"/>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A9E" w:rsidRDefault="006E6A9E" w:rsidP="00CA1590">
      <w:pPr>
        <w:spacing w:after="0" w:line="240" w:lineRule="auto"/>
      </w:pPr>
      <w:r>
        <w:separator/>
      </w:r>
    </w:p>
  </w:endnote>
  <w:endnote w:type="continuationSeparator" w:id="0">
    <w:p w:rsidR="006E6A9E" w:rsidRDefault="006E6A9E" w:rsidP="00CA1590">
      <w:pPr>
        <w:spacing w:after="0" w:line="240" w:lineRule="auto"/>
      </w:pPr>
      <w:r>
        <w:continuationSeparator/>
      </w:r>
    </w:p>
  </w:endnote>
  <w:endnote w:type="continuationNotice" w:id="1">
    <w:p w:rsidR="006E6A9E" w:rsidRDefault="006E6A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rif">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2EFF" w:usb1="D200FDFF" w:usb2="0A246029" w:usb3="00000000" w:csb0="000001FF" w:csb1="00000000"/>
  </w:font>
  <w:font w:name="Lohit Hindi">
    <w:altName w:val="Times New Roman"/>
    <w:charset w:val="01"/>
    <w:family w:val="auto"/>
    <w:pitch w:val="default"/>
  </w:font>
  <w:font w:name="Franklin Gothic Demi Cond">
    <w:panose1 w:val="020B07060304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Roman">
    <w:altName w:val="Times New Roman"/>
    <w:charset w:val="00"/>
    <w:family w:val="roman"/>
    <w:pitch w:val="default"/>
  </w:font>
  <w:font w:name="TrebuchetMS">
    <w:altName w:val="SimSun"/>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DF" w:rsidRDefault="000965D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A9E" w:rsidRDefault="006E6A9E" w:rsidP="00CA1590">
      <w:pPr>
        <w:spacing w:after="0" w:line="240" w:lineRule="auto"/>
      </w:pPr>
      <w:r>
        <w:separator/>
      </w:r>
    </w:p>
  </w:footnote>
  <w:footnote w:type="continuationSeparator" w:id="0">
    <w:p w:rsidR="006E6A9E" w:rsidRDefault="006E6A9E" w:rsidP="00CA1590">
      <w:pPr>
        <w:spacing w:after="0" w:line="240" w:lineRule="auto"/>
      </w:pPr>
      <w:r>
        <w:continuationSeparator/>
      </w:r>
    </w:p>
  </w:footnote>
  <w:footnote w:type="continuationNotice" w:id="1">
    <w:p w:rsidR="006E6A9E" w:rsidRDefault="006E6A9E">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5DF" w:rsidRDefault="000965D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1440" w:hanging="360"/>
      </w:pPr>
      <w:rPr>
        <w:rFonts w:ascii="Wingdings" w:hAnsi="Wingdings" w:cs="Times New Roman" w:hint="default"/>
      </w:rPr>
    </w:lvl>
  </w:abstractNum>
  <w:abstractNum w:abstractNumId="1" w15:restartNumberingAfterBreak="0">
    <w:nsid w:val="00000002"/>
    <w:multiLevelType w:val="multilevel"/>
    <w:tmpl w:val="00000002"/>
    <w:name w:val="WW8Num2"/>
    <w:lvl w:ilvl="0">
      <w:start w:val="1"/>
      <w:numFmt w:val="bullet"/>
      <w:lvlText w:val="o"/>
      <w:lvlJc w:val="left"/>
      <w:pPr>
        <w:tabs>
          <w:tab w:val="num" w:pos="0"/>
        </w:tabs>
        <w:ind w:left="720" w:hanging="360"/>
      </w:pPr>
      <w:rPr>
        <w:rFonts w:ascii="Courier New" w:hAnsi="Courier New" w:cs="Courier New"/>
        <w:sz w:val="24"/>
        <w:szCs w:val="24"/>
      </w:rPr>
    </w:lvl>
    <w:lvl w:ilvl="1">
      <w:start w:val="1"/>
      <w:numFmt w:val="bullet"/>
      <w:lvlText w:val="o"/>
      <w:lvlJc w:val="left"/>
      <w:pPr>
        <w:tabs>
          <w:tab w:val="num" w:pos="0"/>
        </w:tabs>
        <w:ind w:left="1440" w:hanging="360"/>
      </w:pPr>
      <w:rPr>
        <w:rFonts w:ascii="Courier New" w:hAnsi="Courier New" w:cs="Courier New"/>
        <w:sz w:val="24"/>
        <w:szCs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4"/>
        <w:szCs w:val="24"/>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4"/>
        <w:szCs w:val="24"/>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sz w:val="24"/>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sz w:val="24"/>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sz w:val="24"/>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Num3"/>
    <w:lvl w:ilvl="0">
      <w:start w:val="1"/>
      <w:numFmt w:val="bullet"/>
      <w:suff w:val="nothing"/>
      <w:lvlText w:val=""/>
      <w:lvlJc w:val="left"/>
      <w:pPr>
        <w:tabs>
          <w:tab w:val="num" w:pos="636"/>
        </w:tabs>
        <w:ind w:left="636" w:firstLine="0"/>
      </w:pPr>
      <w:rPr>
        <w:rFonts w:ascii="Wingdings" w:hAnsi="Wingdings"/>
      </w:rPr>
    </w:lvl>
    <w:lvl w:ilvl="1">
      <w:start w:val="1"/>
      <w:numFmt w:val="bullet"/>
      <w:suff w:val="nothing"/>
      <w:lvlText w:val="o"/>
      <w:lvlJc w:val="left"/>
      <w:pPr>
        <w:tabs>
          <w:tab w:val="num" w:pos="636"/>
        </w:tabs>
        <w:ind w:left="636" w:firstLine="0"/>
      </w:pPr>
      <w:rPr>
        <w:rFonts w:ascii="Courier New" w:hAnsi="Courier New" w:cs="Courier New"/>
      </w:rPr>
    </w:lvl>
    <w:lvl w:ilvl="2">
      <w:start w:val="1"/>
      <w:numFmt w:val="bullet"/>
      <w:suff w:val="nothing"/>
      <w:lvlText w:val=""/>
      <w:lvlJc w:val="left"/>
      <w:pPr>
        <w:tabs>
          <w:tab w:val="num" w:pos="636"/>
        </w:tabs>
        <w:ind w:left="636" w:firstLine="0"/>
      </w:pPr>
      <w:rPr>
        <w:rFonts w:ascii="Wingdings" w:hAnsi="Wingdings"/>
      </w:rPr>
    </w:lvl>
    <w:lvl w:ilvl="3">
      <w:start w:val="1"/>
      <w:numFmt w:val="bullet"/>
      <w:suff w:val="nothing"/>
      <w:lvlText w:val=""/>
      <w:lvlJc w:val="left"/>
      <w:pPr>
        <w:tabs>
          <w:tab w:val="num" w:pos="636"/>
        </w:tabs>
        <w:ind w:left="636" w:firstLine="0"/>
      </w:pPr>
      <w:rPr>
        <w:rFonts w:ascii="Symbol" w:hAnsi="Symbol"/>
      </w:rPr>
    </w:lvl>
    <w:lvl w:ilvl="4">
      <w:start w:val="1"/>
      <w:numFmt w:val="bullet"/>
      <w:suff w:val="nothing"/>
      <w:lvlText w:val="o"/>
      <w:lvlJc w:val="left"/>
      <w:pPr>
        <w:tabs>
          <w:tab w:val="num" w:pos="636"/>
        </w:tabs>
        <w:ind w:left="636" w:firstLine="0"/>
      </w:pPr>
      <w:rPr>
        <w:rFonts w:ascii="Courier New" w:hAnsi="Courier New" w:cs="Courier New"/>
      </w:rPr>
    </w:lvl>
    <w:lvl w:ilvl="5">
      <w:start w:val="1"/>
      <w:numFmt w:val="bullet"/>
      <w:suff w:val="nothing"/>
      <w:lvlText w:val=""/>
      <w:lvlJc w:val="left"/>
      <w:pPr>
        <w:tabs>
          <w:tab w:val="num" w:pos="636"/>
        </w:tabs>
        <w:ind w:left="636" w:firstLine="0"/>
      </w:pPr>
      <w:rPr>
        <w:rFonts w:ascii="Wingdings" w:hAnsi="Wingdings"/>
      </w:rPr>
    </w:lvl>
    <w:lvl w:ilvl="6">
      <w:start w:val="1"/>
      <w:numFmt w:val="bullet"/>
      <w:suff w:val="nothing"/>
      <w:lvlText w:val=""/>
      <w:lvlJc w:val="left"/>
      <w:pPr>
        <w:tabs>
          <w:tab w:val="num" w:pos="636"/>
        </w:tabs>
        <w:ind w:left="636" w:firstLine="0"/>
      </w:pPr>
      <w:rPr>
        <w:rFonts w:ascii="Symbol" w:hAnsi="Symbol"/>
      </w:rPr>
    </w:lvl>
    <w:lvl w:ilvl="7">
      <w:start w:val="1"/>
      <w:numFmt w:val="bullet"/>
      <w:suff w:val="nothing"/>
      <w:lvlText w:val="o"/>
      <w:lvlJc w:val="left"/>
      <w:pPr>
        <w:tabs>
          <w:tab w:val="num" w:pos="636"/>
        </w:tabs>
        <w:ind w:left="636" w:firstLine="0"/>
      </w:pPr>
      <w:rPr>
        <w:rFonts w:ascii="Courier New" w:hAnsi="Courier New" w:cs="Courier New"/>
      </w:rPr>
    </w:lvl>
    <w:lvl w:ilvl="8">
      <w:start w:val="1"/>
      <w:numFmt w:val="bullet"/>
      <w:suff w:val="nothing"/>
      <w:lvlText w:val=""/>
      <w:lvlJc w:val="left"/>
      <w:pPr>
        <w:tabs>
          <w:tab w:val="num" w:pos="636"/>
        </w:tabs>
        <w:ind w:left="636" w:firstLine="0"/>
      </w:pPr>
      <w:rPr>
        <w:rFonts w:ascii="Wingdings" w:hAnsi="Wingdings"/>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644" w:hanging="360"/>
      </w:pPr>
      <w:rPr>
        <w:rFonts w:ascii="Wingdings" w:hAnsi="Wingdings" w:cs="Wingdings" w:hint="default"/>
        <w:sz w:val="24"/>
        <w:szCs w:val="24"/>
      </w:rPr>
    </w:lvl>
  </w:abstractNum>
  <w:abstractNum w:abstractNumId="5" w15:restartNumberingAfterBreak="0">
    <w:nsid w:val="00000006"/>
    <w:multiLevelType w:val="singleLevel"/>
    <w:tmpl w:val="00000006"/>
    <w:name w:val="WW8Num7"/>
    <w:lvl w:ilvl="0">
      <w:numFmt w:val="bullet"/>
      <w:lvlText w:val=""/>
      <w:lvlJc w:val="left"/>
      <w:pPr>
        <w:tabs>
          <w:tab w:val="num" w:pos="644"/>
        </w:tabs>
        <w:ind w:left="644" w:hanging="360"/>
      </w:pPr>
      <w:rPr>
        <w:rFonts w:ascii="Wingdings" w:hAnsi="Wingdings" w:cs="Wingdings" w:hint="default"/>
      </w:rPr>
    </w:lvl>
  </w:abstractNum>
  <w:abstractNum w:abstractNumId="6" w15:restartNumberingAfterBreak="0">
    <w:nsid w:val="00000008"/>
    <w:multiLevelType w:val="multilevel"/>
    <w:tmpl w:val="00000008"/>
    <w:name w:val="WWNum9"/>
    <w:lvl w:ilvl="0">
      <w:start w:val="1"/>
      <w:numFmt w:val="lowerLetter"/>
      <w:suff w:val="nothing"/>
      <w:lvlText w:val="%1)"/>
      <w:lvlJc w:val="left"/>
      <w:pPr>
        <w:tabs>
          <w:tab w:val="num" w:pos="0"/>
        </w:tabs>
        <w:ind w:left="0" w:firstLine="0"/>
      </w:pPr>
      <w:rPr>
        <w:b/>
      </w:rPr>
    </w:lvl>
    <w:lvl w:ilvl="1">
      <w:start w:val="1"/>
      <w:numFmt w:val="bullet"/>
      <w:suff w:val="nothing"/>
      <w:lvlText w:val=""/>
      <w:lvlJc w:val="left"/>
      <w:pPr>
        <w:tabs>
          <w:tab w:val="num" w:pos="0"/>
        </w:tabs>
        <w:ind w:left="0" w:firstLine="0"/>
      </w:pPr>
      <w:rPr>
        <w:rFonts w:ascii="Symbol" w:hAnsi="Symbol"/>
      </w:rPr>
    </w:lvl>
    <w:lvl w:ilvl="2">
      <w:start w:val="1"/>
      <w:numFmt w:val="lowerRoman"/>
      <w:suff w:val="nothing"/>
      <w:lvlText w:val="%1.%2.%3."/>
      <w:lvlJc w:val="right"/>
      <w:pPr>
        <w:tabs>
          <w:tab w:val="num" w:pos="0"/>
        </w:tabs>
        <w:ind w:left="0" w:firstLine="0"/>
      </w:pPr>
    </w:lvl>
    <w:lvl w:ilvl="3">
      <w:start w:val="1"/>
      <w:numFmt w:val="decimal"/>
      <w:suff w:val="nothing"/>
      <w:lvlText w:val="%1.%2.%3.%4."/>
      <w:lvlJc w:val="left"/>
      <w:pPr>
        <w:tabs>
          <w:tab w:val="num" w:pos="0"/>
        </w:tabs>
        <w:ind w:left="0" w:firstLine="0"/>
      </w:pPr>
    </w:lvl>
    <w:lvl w:ilvl="4">
      <w:start w:val="1"/>
      <w:numFmt w:val="lowerLetter"/>
      <w:suff w:val="nothing"/>
      <w:lvlText w:val="%1.%2.%3.%4.%5."/>
      <w:lvlJc w:val="left"/>
      <w:pPr>
        <w:tabs>
          <w:tab w:val="num" w:pos="0"/>
        </w:tabs>
        <w:ind w:left="0" w:firstLine="0"/>
      </w:pPr>
    </w:lvl>
    <w:lvl w:ilvl="5">
      <w:start w:val="1"/>
      <w:numFmt w:val="lowerRoman"/>
      <w:suff w:val="nothing"/>
      <w:lvlText w:val="%1.%2.%3.%4.%5.%6."/>
      <w:lvlJc w:val="right"/>
      <w:pPr>
        <w:tabs>
          <w:tab w:val="num" w:pos="0"/>
        </w:tabs>
        <w:ind w:left="0" w:firstLine="0"/>
      </w:pPr>
    </w:lvl>
    <w:lvl w:ilvl="6">
      <w:start w:val="1"/>
      <w:numFmt w:val="decimal"/>
      <w:suff w:val="nothing"/>
      <w:lvlText w:val="%1.%2.%3.%4.%5.%6.%7."/>
      <w:lvlJc w:val="left"/>
      <w:pPr>
        <w:tabs>
          <w:tab w:val="num" w:pos="0"/>
        </w:tabs>
        <w:ind w:left="0" w:firstLine="0"/>
      </w:pPr>
    </w:lvl>
    <w:lvl w:ilvl="7">
      <w:start w:val="1"/>
      <w:numFmt w:val="lowerLetter"/>
      <w:suff w:val="nothing"/>
      <w:lvlText w:val="%1.%2.%3.%4.%5.%6.%7.%8."/>
      <w:lvlJc w:val="left"/>
      <w:pPr>
        <w:tabs>
          <w:tab w:val="num" w:pos="0"/>
        </w:tabs>
        <w:ind w:left="0" w:firstLine="0"/>
      </w:pPr>
    </w:lvl>
    <w:lvl w:ilvl="8">
      <w:start w:val="1"/>
      <w:numFmt w:val="lowerRoman"/>
      <w:suff w:val="nothing"/>
      <w:lvlText w:val="%1.%2.%3.%4.%5.%6.%7.%8.%9."/>
      <w:lvlJc w:val="right"/>
      <w:pPr>
        <w:tabs>
          <w:tab w:val="num" w:pos="0"/>
        </w:tabs>
        <w:ind w:left="0" w:firstLine="0"/>
      </w:pPr>
    </w:lvl>
  </w:abstractNum>
  <w:abstractNum w:abstractNumId="7" w15:restartNumberingAfterBreak="0">
    <w:nsid w:val="0000000A"/>
    <w:multiLevelType w:val="multilevel"/>
    <w:tmpl w:val="0000000A"/>
    <w:name w:val="WWNum12"/>
    <w:lvl w:ilvl="0">
      <w:start w:val="1"/>
      <w:numFmt w:val="bullet"/>
      <w:suff w:val="nothing"/>
      <w:lvlText w:val=""/>
      <w:lvlJc w:val="left"/>
      <w:pPr>
        <w:tabs>
          <w:tab w:val="num" w:pos="708"/>
        </w:tabs>
        <w:ind w:left="708" w:firstLine="0"/>
      </w:pPr>
      <w:rPr>
        <w:rFonts w:ascii="Symbol" w:hAnsi="Symbol"/>
      </w:rPr>
    </w:lvl>
    <w:lvl w:ilvl="1">
      <w:start w:val="1"/>
      <w:numFmt w:val="bullet"/>
      <w:suff w:val="nothing"/>
      <w:lvlText w:val="o"/>
      <w:lvlJc w:val="left"/>
      <w:pPr>
        <w:tabs>
          <w:tab w:val="num" w:pos="708"/>
        </w:tabs>
        <w:ind w:left="708" w:firstLine="0"/>
      </w:pPr>
      <w:rPr>
        <w:rFonts w:ascii="Courier New" w:hAnsi="Courier New" w:cs="Courier New"/>
      </w:rPr>
    </w:lvl>
    <w:lvl w:ilvl="2">
      <w:start w:val="1"/>
      <w:numFmt w:val="bullet"/>
      <w:suff w:val="nothing"/>
      <w:lvlText w:val=""/>
      <w:lvlJc w:val="left"/>
      <w:pPr>
        <w:tabs>
          <w:tab w:val="num" w:pos="708"/>
        </w:tabs>
        <w:ind w:left="708" w:firstLine="0"/>
      </w:pPr>
      <w:rPr>
        <w:rFonts w:ascii="Wingdings" w:hAnsi="Wingdings"/>
      </w:rPr>
    </w:lvl>
    <w:lvl w:ilvl="3">
      <w:start w:val="1"/>
      <w:numFmt w:val="bullet"/>
      <w:suff w:val="nothing"/>
      <w:lvlText w:val=""/>
      <w:lvlJc w:val="left"/>
      <w:pPr>
        <w:tabs>
          <w:tab w:val="num" w:pos="708"/>
        </w:tabs>
        <w:ind w:left="708" w:firstLine="0"/>
      </w:pPr>
      <w:rPr>
        <w:rFonts w:ascii="Symbol" w:hAnsi="Symbol"/>
      </w:rPr>
    </w:lvl>
    <w:lvl w:ilvl="4">
      <w:start w:val="1"/>
      <w:numFmt w:val="bullet"/>
      <w:suff w:val="nothing"/>
      <w:lvlText w:val="o"/>
      <w:lvlJc w:val="left"/>
      <w:pPr>
        <w:tabs>
          <w:tab w:val="num" w:pos="708"/>
        </w:tabs>
        <w:ind w:left="708" w:firstLine="0"/>
      </w:pPr>
      <w:rPr>
        <w:rFonts w:ascii="Courier New" w:hAnsi="Courier New" w:cs="Courier New"/>
      </w:rPr>
    </w:lvl>
    <w:lvl w:ilvl="5">
      <w:start w:val="1"/>
      <w:numFmt w:val="bullet"/>
      <w:suff w:val="nothing"/>
      <w:lvlText w:val=""/>
      <w:lvlJc w:val="left"/>
      <w:pPr>
        <w:tabs>
          <w:tab w:val="num" w:pos="708"/>
        </w:tabs>
        <w:ind w:left="708" w:firstLine="0"/>
      </w:pPr>
      <w:rPr>
        <w:rFonts w:ascii="Wingdings" w:hAnsi="Wingdings"/>
      </w:rPr>
    </w:lvl>
    <w:lvl w:ilvl="6">
      <w:start w:val="1"/>
      <w:numFmt w:val="bullet"/>
      <w:suff w:val="nothing"/>
      <w:lvlText w:val=""/>
      <w:lvlJc w:val="left"/>
      <w:pPr>
        <w:tabs>
          <w:tab w:val="num" w:pos="708"/>
        </w:tabs>
        <w:ind w:left="708" w:firstLine="0"/>
      </w:pPr>
      <w:rPr>
        <w:rFonts w:ascii="Symbol" w:hAnsi="Symbol"/>
      </w:rPr>
    </w:lvl>
    <w:lvl w:ilvl="7">
      <w:start w:val="1"/>
      <w:numFmt w:val="bullet"/>
      <w:suff w:val="nothing"/>
      <w:lvlText w:val="o"/>
      <w:lvlJc w:val="left"/>
      <w:pPr>
        <w:tabs>
          <w:tab w:val="num" w:pos="708"/>
        </w:tabs>
        <w:ind w:left="708" w:firstLine="0"/>
      </w:pPr>
      <w:rPr>
        <w:rFonts w:ascii="Courier New" w:hAnsi="Courier New" w:cs="Courier New"/>
      </w:rPr>
    </w:lvl>
    <w:lvl w:ilvl="8">
      <w:start w:val="1"/>
      <w:numFmt w:val="bullet"/>
      <w:suff w:val="nothing"/>
      <w:lvlText w:val=""/>
      <w:lvlJc w:val="left"/>
      <w:pPr>
        <w:tabs>
          <w:tab w:val="num" w:pos="708"/>
        </w:tabs>
        <w:ind w:left="708" w:firstLine="0"/>
      </w:pPr>
      <w:rPr>
        <w:rFonts w:ascii="Wingdings" w:hAnsi="Wingdings"/>
      </w:rPr>
    </w:lvl>
  </w:abstractNum>
  <w:abstractNum w:abstractNumId="8"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Times New Roman" w:hAnsi="Times New Roman" w:cs="Times New Roman" w:hint="default"/>
        <w:b/>
        <w:i/>
        <w:sz w:val="24"/>
        <w:szCs w:val="24"/>
      </w:rPr>
    </w:lvl>
  </w:abstractNum>
  <w:abstractNum w:abstractNumId="9" w15:restartNumberingAfterBreak="0">
    <w:nsid w:val="001E2536"/>
    <w:multiLevelType w:val="hybridMultilevel"/>
    <w:tmpl w:val="EDAA4A42"/>
    <w:lvl w:ilvl="0" w:tplc="4D9E0BF2">
      <w:start w:val="9"/>
      <w:numFmt w:val="decimal"/>
      <w:lvlText w:val="%1."/>
      <w:lvlJc w:val="left"/>
      <w:pPr>
        <w:ind w:left="644" w:hanging="360"/>
      </w:pPr>
      <w:rPr>
        <w:rFonts w:ascii="Broadway" w:hAnsi="Broadway" w:hint="default"/>
        <w:sz w:val="20"/>
        <w:szCs w:val="2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00351C7B"/>
    <w:multiLevelType w:val="hybridMultilevel"/>
    <w:tmpl w:val="BDCCF0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06255CD"/>
    <w:multiLevelType w:val="hybridMultilevel"/>
    <w:tmpl w:val="D8B8BC7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6C36F15"/>
    <w:multiLevelType w:val="multilevel"/>
    <w:tmpl w:val="5E44F0E4"/>
    <w:lvl w:ilvl="0">
      <w:start w:val="1"/>
      <w:numFmt w:val="decimal"/>
      <w:lvlText w:val="%1."/>
      <w:lvlJc w:val="left"/>
      <w:pPr>
        <w:ind w:left="644" w:hanging="360"/>
      </w:pPr>
      <w:rPr>
        <w:rFonts w:ascii="Broadway" w:hAnsi="Broadway" w:cs="Arial" w:hint="default"/>
        <w:b/>
        <w:color w:val="000000"/>
        <w:sz w:val="20"/>
      </w:rPr>
    </w:lvl>
    <w:lvl w:ilvl="1">
      <w:start w:val="4"/>
      <w:numFmt w:val="decimal"/>
      <w:isLgl/>
      <w:lvlText w:val="%1.%2"/>
      <w:lvlJc w:val="left"/>
      <w:pPr>
        <w:ind w:left="502" w:hanging="360"/>
      </w:pPr>
      <w:rPr>
        <w:rFonts w:ascii="serif" w:eastAsiaTheme="minorHAnsi" w:hAnsi="serif" w:cs="serif" w:hint="default"/>
        <w:b/>
        <w:u w:val="single"/>
      </w:rPr>
    </w:lvl>
    <w:lvl w:ilvl="2">
      <w:start w:val="1"/>
      <w:numFmt w:val="decimal"/>
      <w:isLgl/>
      <w:lvlText w:val="%1.%2.%3"/>
      <w:lvlJc w:val="left"/>
      <w:pPr>
        <w:ind w:left="862" w:hanging="720"/>
      </w:pPr>
      <w:rPr>
        <w:rFonts w:ascii="serif" w:eastAsiaTheme="minorHAnsi" w:hAnsi="serif" w:cs="serif" w:hint="default"/>
        <w:b/>
        <w:u w:val="single"/>
      </w:rPr>
    </w:lvl>
    <w:lvl w:ilvl="3">
      <w:start w:val="1"/>
      <w:numFmt w:val="decimal"/>
      <w:isLgl/>
      <w:lvlText w:val="%1.%2.%3.%4"/>
      <w:lvlJc w:val="left"/>
      <w:pPr>
        <w:ind w:left="862" w:hanging="720"/>
      </w:pPr>
      <w:rPr>
        <w:rFonts w:ascii="serif" w:eastAsiaTheme="minorHAnsi" w:hAnsi="serif" w:cs="serif" w:hint="default"/>
        <w:b/>
        <w:u w:val="single"/>
      </w:rPr>
    </w:lvl>
    <w:lvl w:ilvl="4">
      <w:start w:val="1"/>
      <w:numFmt w:val="decimal"/>
      <w:isLgl/>
      <w:lvlText w:val="%1.%2.%3.%4.%5"/>
      <w:lvlJc w:val="left"/>
      <w:pPr>
        <w:ind w:left="1222" w:hanging="1080"/>
      </w:pPr>
      <w:rPr>
        <w:rFonts w:ascii="serif" w:eastAsiaTheme="minorHAnsi" w:hAnsi="serif" w:cs="serif" w:hint="default"/>
        <w:b/>
        <w:u w:val="single"/>
      </w:rPr>
    </w:lvl>
    <w:lvl w:ilvl="5">
      <w:start w:val="1"/>
      <w:numFmt w:val="decimal"/>
      <w:isLgl/>
      <w:lvlText w:val="%1.%2.%3.%4.%5.%6"/>
      <w:lvlJc w:val="left"/>
      <w:pPr>
        <w:ind w:left="1222" w:hanging="1080"/>
      </w:pPr>
      <w:rPr>
        <w:rFonts w:ascii="serif" w:eastAsiaTheme="minorHAnsi" w:hAnsi="serif" w:cs="serif" w:hint="default"/>
        <w:b/>
        <w:u w:val="single"/>
      </w:rPr>
    </w:lvl>
    <w:lvl w:ilvl="6">
      <w:start w:val="1"/>
      <w:numFmt w:val="decimal"/>
      <w:isLgl/>
      <w:lvlText w:val="%1.%2.%3.%4.%5.%6.%7"/>
      <w:lvlJc w:val="left"/>
      <w:pPr>
        <w:ind w:left="1582" w:hanging="1440"/>
      </w:pPr>
      <w:rPr>
        <w:rFonts w:ascii="serif" w:eastAsiaTheme="minorHAnsi" w:hAnsi="serif" w:cs="serif" w:hint="default"/>
        <w:b/>
        <w:u w:val="single"/>
      </w:rPr>
    </w:lvl>
    <w:lvl w:ilvl="7">
      <w:start w:val="1"/>
      <w:numFmt w:val="decimal"/>
      <w:isLgl/>
      <w:lvlText w:val="%1.%2.%3.%4.%5.%6.%7.%8"/>
      <w:lvlJc w:val="left"/>
      <w:pPr>
        <w:ind w:left="1582" w:hanging="1440"/>
      </w:pPr>
      <w:rPr>
        <w:rFonts w:ascii="serif" w:eastAsiaTheme="minorHAnsi" w:hAnsi="serif" w:cs="serif" w:hint="default"/>
        <w:b/>
        <w:u w:val="single"/>
      </w:rPr>
    </w:lvl>
    <w:lvl w:ilvl="8">
      <w:start w:val="1"/>
      <w:numFmt w:val="decimal"/>
      <w:isLgl/>
      <w:lvlText w:val="%1.%2.%3.%4.%5.%6.%7.%8.%9"/>
      <w:lvlJc w:val="left"/>
      <w:pPr>
        <w:ind w:left="1582" w:hanging="1440"/>
      </w:pPr>
      <w:rPr>
        <w:rFonts w:ascii="serif" w:eastAsiaTheme="minorHAnsi" w:hAnsi="serif" w:cs="serif" w:hint="default"/>
        <w:b/>
        <w:u w:val="single"/>
      </w:rPr>
    </w:lvl>
  </w:abstractNum>
  <w:abstractNum w:abstractNumId="13" w15:restartNumberingAfterBreak="0">
    <w:nsid w:val="1A9752B0"/>
    <w:multiLevelType w:val="hybridMultilevel"/>
    <w:tmpl w:val="9F2E237A"/>
    <w:lvl w:ilvl="0" w:tplc="86A03B1E">
      <w:start w:val="1"/>
      <w:numFmt w:val="lowerLetter"/>
      <w:lvlText w:val="%1)"/>
      <w:lvlJc w:val="left"/>
      <w:pPr>
        <w:ind w:left="1636" w:hanging="360"/>
      </w:pPr>
      <w:rPr>
        <w:rFonts w:ascii="Times New Roman" w:eastAsiaTheme="minorHAnsi" w:hAnsi="Times New Roman" w:cs="Times New Roman"/>
        <w:i w:val="0"/>
      </w:rPr>
    </w:lvl>
    <w:lvl w:ilvl="1" w:tplc="04100003" w:tentative="1">
      <w:start w:val="1"/>
      <w:numFmt w:val="bullet"/>
      <w:lvlText w:val="o"/>
      <w:lvlJc w:val="left"/>
      <w:pPr>
        <w:ind w:left="2356" w:hanging="360"/>
      </w:pPr>
      <w:rPr>
        <w:rFonts w:ascii="Courier New" w:hAnsi="Courier New" w:cs="Courier New" w:hint="default"/>
      </w:rPr>
    </w:lvl>
    <w:lvl w:ilvl="2" w:tplc="04100005" w:tentative="1">
      <w:start w:val="1"/>
      <w:numFmt w:val="bullet"/>
      <w:lvlText w:val=""/>
      <w:lvlJc w:val="left"/>
      <w:pPr>
        <w:ind w:left="3076" w:hanging="360"/>
      </w:pPr>
      <w:rPr>
        <w:rFonts w:ascii="Wingdings" w:hAnsi="Wingdings" w:hint="default"/>
      </w:rPr>
    </w:lvl>
    <w:lvl w:ilvl="3" w:tplc="04100001" w:tentative="1">
      <w:start w:val="1"/>
      <w:numFmt w:val="bullet"/>
      <w:lvlText w:val=""/>
      <w:lvlJc w:val="left"/>
      <w:pPr>
        <w:ind w:left="3796" w:hanging="360"/>
      </w:pPr>
      <w:rPr>
        <w:rFonts w:ascii="Symbol" w:hAnsi="Symbol" w:hint="default"/>
      </w:rPr>
    </w:lvl>
    <w:lvl w:ilvl="4" w:tplc="04100003" w:tentative="1">
      <w:start w:val="1"/>
      <w:numFmt w:val="bullet"/>
      <w:lvlText w:val="o"/>
      <w:lvlJc w:val="left"/>
      <w:pPr>
        <w:ind w:left="4516" w:hanging="360"/>
      </w:pPr>
      <w:rPr>
        <w:rFonts w:ascii="Courier New" w:hAnsi="Courier New" w:cs="Courier New" w:hint="default"/>
      </w:rPr>
    </w:lvl>
    <w:lvl w:ilvl="5" w:tplc="04100005" w:tentative="1">
      <w:start w:val="1"/>
      <w:numFmt w:val="bullet"/>
      <w:lvlText w:val=""/>
      <w:lvlJc w:val="left"/>
      <w:pPr>
        <w:ind w:left="5236" w:hanging="360"/>
      </w:pPr>
      <w:rPr>
        <w:rFonts w:ascii="Wingdings" w:hAnsi="Wingdings" w:hint="default"/>
      </w:rPr>
    </w:lvl>
    <w:lvl w:ilvl="6" w:tplc="04100001" w:tentative="1">
      <w:start w:val="1"/>
      <w:numFmt w:val="bullet"/>
      <w:lvlText w:val=""/>
      <w:lvlJc w:val="left"/>
      <w:pPr>
        <w:ind w:left="5956" w:hanging="360"/>
      </w:pPr>
      <w:rPr>
        <w:rFonts w:ascii="Symbol" w:hAnsi="Symbol" w:hint="default"/>
      </w:rPr>
    </w:lvl>
    <w:lvl w:ilvl="7" w:tplc="04100003" w:tentative="1">
      <w:start w:val="1"/>
      <w:numFmt w:val="bullet"/>
      <w:lvlText w:val="o"/>
      <w:lvlJc w:val="left"/>
      <w:pPr>
        <w:ind w:left="6676" w:hanging="360"/>
      </w:pPr>
      <w:rPr>
        <w:rFonts w:ascii="Courier New" w:hAnsi="Courier New" w:cs="Courier New" w:hint="default"/>
      </w:rPr>
    </w:lvl>
    <w:lvl w:ilvl="8" w:tplc="04100005" w:tentative="1">
      <w:start w:val="1"/>
      <w:numFmt w:val="bullet"/>
      <w:lvlText w:val=""/>
      <w:lvlJc w:val="left"/>
      <w:pPr>
        <w:ind w:left="7396" w:hanging="360"/>
      </w:pPr>
      <w:rPr>
        <w:rFonts w:ascii="Wingdings" w:hAnsi="Wingdings" w:hint="default"/>
      </w:rPr>
    </w:lvl>
  </w:abstractNum>
  <w:abstractNum w:abstractNumId="14" w15:restartNumberingAfterBreak="0">
    <w:nsid w:val="215B697E"/>
    <w:multiLevelType w:val="hybridMultilevel"/>
    <w:tmpl w:val="DD14E900"/>
    <w:lvl w:ilvl="0" w:tplc="393E7CA8">
      <w:start w:val="3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D17E46"/>
    <w:multiLevelType w:val="hybridMultilevel"/>
    <w:tmpl w:val="1D9C5BF2"/>
    <w:lvl w:ilvl="0" w:tplc="04100001">
      <w:start w:val="1"/>
      <w:numFmt w:val="bullet"/>
      <w:lvlText w:val=""/>
      <w:lvlJc w:val="left"/>
      <w:pPr>
        <w:ind w:left="1366" w:hanging="360"/>
      </w:pPr>
      <w:rPr>
        <w:rFonts w:ascii="Symbol" w:hAnsi="Symbol" w:hint="default"/>
      </w:rPr>
    </w:lvl>
    <w:lvl w:ilvl="1" w:tplc="04100003" w:tentative="1">
      <w:start w:val="1"/>
      <w:numFmt w:val="bullet"/>
      <w:lvlText w:val="o"/>
      <w:lvlJc w:val="left"/>
      <w:pPr>
        <w:ind w:left="2086" w:hanging="360"/>
      </w:pPr>
      <w:rPr>
        <w:rFonts w:ascii="Courier New" w:hAnsi="Courier New" w:cs="Courier New" w:hint="default"/>
      </w:rPr>
    </w:lvl>
    <w:lvl w:ilvl="2" w:tplc="04100005" w:tentative="1">
      <w:start w:val="1"/>
      <w:numFmt w:val="bullet"/>
      <w:lvlText w:val=""/>
      <w:lvlJc w:val="left"/>
      <w:pPr>
        <w:ind w:left="2806" w:hanging="360"/>
      </w:pPr>
      <w:rPr>
        <w:rFonts w:ascii="Wingdings" w:hAnsi="Wingdings" w:hint="default"/>
      </w:rPr>
    </w:lvl>
    <w:lvl w:ilvl="3" w:tplc="04100001" w:tentative="1">
      <w:start w:val="1"/>
      <w:numFmt w:val="bullet"/>
      <w:lvlText w:val=""/>
      <w:lvlJc w:val="left"/>
      <w:pPr>
        <w:ind w:left="3526" w:hanging="360"/>
      </w:pPr>
      <w:rPr>
        <w:rFonts w:ascii="Symbol" w:hAnsi="Symbol" w:hint="default"/>
      </w:rPr>
    </w:lvl>
    <w:lvl w:ilvl="4" w:tplc="04100003" w:tentative="1">
      <w:start w:val="1"/>
      <w:numFmt w:val="bullet"/>
      <w:lvlText w:val="o"/>
      <w:lvlJc w:val="left"/>
      <w:pPr>
        <w:ind w:left="4246" w:hanging="360"/>
      </w:pPr>
      <w:rPr>
        <w:rFonts w:ascii="Courier New" w:hAnsi="Courier New" w:cs="Courier New" w:hint="default"/>
      </w:rPr>
    </w:lvl>
    <w:lvl w:ilvl="5" w:tplc="04100005" w:tentative="1">
      <w:start w:val="1"/>
      <w:numFmt w:val="bullet"/>
      <w:lvlText w:val=""/>
      <w:lvlJc w:val="left"/>
      <w:pPr>
        <w:ind w:left="4966" w:hanging="360"/>
      </w:pPr>
      <w:rPr>
        <w:rFonts w:ascii="Wingdings" w:hAnsi="Wingdings" w:hint="default"/>
      </w:rPr>
    </w:lvl>
    <w:lvl w:ilvl="6" w:tplc="04100001" w:tentative="1">
      <w:start w:val="1"/>
      <w:numFmt w:val="bullet"/>
      <w:lvlText w:val=""/>
      <w:lvlJc w:val="left"/>
      <w:pPr>
        <w:ind w:left="5686" w:hanging="360"/>
      </w:pPr>
      <w:rPr>
        <w:rFonts w:ascii="Symbol" w:hAnsi="Symbol" w:hint="default"/>
      </w:rPr>
    </w:lvl>
    <w:lvl w:ilvl="7" w:tplc="04100003" w:tentative="1">
      <w:start w:val="1"/>
      <w:numFmt w:val="bullet"/>
      <w:lvlText w:val="o"/>
      <w:lvlJc w:val="left"/>
      <w:pPr>
        <w:ind w:left="6406" w:hanging="360"/>
      </w:pPr>
      <w:rPr>
        <w:rFonts w:ascii="Courier New" w:hAnsi="Courier New" w:cs="Courier New" w:hint="default"/>
      </w:rPr>
    </w:lvl>
    <w:lvl w:ilvl="8" w:tplc="04100005" w:tentative="1">
      <w:start w:val="1"/>
      <w:numFmt w:val="bullet"/>
      <w:lvlText w:val=""/>
      <w:lvlJc w:val="left"/>
      <w:pPr>
        <w:ind w:left="7126" w:hanging="360"/>
      </w:pPr>
      <w:rPr>
        <w:rFonts w:ascii="Wingdings" w:hAnsi="Wingdings" w:hint="default"/>
      </w:rPr>
    </w:lvl>
  </w:abstractNum>
  <w:abstractNum w:abstractNumId="16" w15:restartNumberingAfterBreak="0">
    <w:nsid w:val="284F1F9E"/>
    <w:multiLevelType w:val="hybridMultilevel"/>
    <w:tmpl w:val="AF72206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310007BD"/>
    <w:multiLevelType w:val="hybridMultilevel"/>
    <w:tmpl w:val="3974679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76E19E1"/>
    <w:multiLevelType w:val="hybridMultilevel"/>
    <w:tmpl w:val="E898C252"/>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15:restartNumberingAfterBreak="0">
    <w:nsid w:val="4DAF6D79"/>
    <w:multiLevelType w:val="hybridMultilevel"/>
    <w:tmpl w:val="003A080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B86096"/>
    <w:multiLevelType w:val="hybridMultilevel"/>
    <w:tmpl w:val="2A627DF8"/>
    <w:lvl w:ilvl="0" w:tplc="0410000F">
      <w:start w:val="1"/>
      <w:numFmt w:val="decimal"/>
      <w:lvlText w:val="%1."/>
      <w:lvlJc w:val="left"/>
      <w:pPr>
        <w:ind w:left="727" w:hanging="360"/>
      </w:pPr>
    </w:lvl>
    <w:lvl w:ilvl="1" w:tplc="04100019" w:tentative="1">
      <w:start w:val="1"/>
      <w:numFmt w:val="lowerLetter"/>
      <w:lvlText w:val="%2."/>
      <w:lvlJc w:val="left"/>
      <w:pPr>
        <w:ind w:left="1447" w:hanging="360"/>
      </w:pPr>
    </w:lvl>
    <w:lvl w:ilvl="2" w:tplc="0410001B" w:tentative="1">
      <w:start w:val="1"/>
      <w:numFmt w:val="lowerRoman"/>
      <w:lvlText w:val="%3."/>
      <w:lvlJc w:val="right"/>
      <w:pPr>
        <w:ind w:left="2167" w:hanging="180"/>
      </w:pPr>
    </w:lvl>
    <w:lvl w:ilvl="3" w:tplc="0410000F" w:tentative="1">
      <w:start w:val="1"/>
      <w:numFmt w:val="decimal"/>
      <w:lvlText w:val="%4."/>
      <w:lvlJc w:val="left"/>
      <w:pPr>
        <w:ind w:left="2887" w:hanging="360"/>
      </w:pPr>
    </w:lvl>
    <w:lvl w:ilvl="4" w:tplc="04100019" w:tentative="1">
      <w:start w:val="1"/>
      <w:numFmt w:val="lowerLetter"/>
      <w:lvlText w:val="%5."/>
      <w:lvlJc w:val="left"/>
      <w:pPr>
        <w:ind w:left="3607" w:hanging="360"/>
      </w:pPr>
    </w:lvl>
    <w:lvl w:ilvl="5" w:tplc="0410001B" w:tentative="1">
      <w:start w:val="1"/>
      <w:numFmt w:val="lowerRoman"/>
      <w:lvlText w:val="%6."/>
      <w:lvlJc w:val="right"/>
      <w:pPr>
        <w:ind w:left="4327" w:hanging="180"/>
      </w:pPr>
    </w:lvl>
    <w:lvl w:ilvl="6" w:tplc="0410000F" w:tentative="1">
      <w:start w:val="1"/>
      <w:numFmt w:val="decimal"/>
      <w:lvlText w:val="%7."/>
      <w:lvlJc w:val="left"/>
      <w:pPr>
        <w:ind w:left="5047" w:hanging="360"/>
      </w:pPr>
    </w:lvl>
    <w:lvl w:ilvl="7" w:tplc="04100019" w:tentative="1">
      <w:start w:val="1"/>
      <w:numFmt w:val="lowerLetter"/>
      <w:lvlText w:val="%8."/>
      <w:lvlJc w:val="left"/>
      <w:pPr>
        <w:ind w:left="5767" w:hanging="360"/>
      </w:pPr>
    </w:lvl>
    <w:lvl w:ilvl="8" w:tplc="0410001B" w:tentative="1">
      <w:start w:val="1"/>
      <w:numFmt w:val="lowerRoman"/>
      <w:lvlText w:val="%9."/>
      <w:lvlJc w:val="right"/>
      <w:pPr>
        <w:ind w:left="6487" w:hanging="180"/>
      </w:pPr>
    </w:lvl>
  </w:abstractNum>
  <w:abstractNum w:abstractNumId="21" w15:restartNumberingAfterBreak="0">
    <w:nsid w:val="5A0E1EAF"/>
    <w:multiLevelType w:val="hybridMultilevel"/>
    <w:tmpl w:val="6B9A940E"/>
    <w:lvl w:ilvl="0" w:tplc="081EA7FE">
      <w:numFmt w:val="bullet"/>
      <w:lvlText w:val=""/>
      <w:lvlJc w:val="left"/>
      <w:pPr>
        <w:tabs>
          <w:tab w:val="num" w:pos="786"/>
        </w:tabs>
        <w:ind w:left="786" w:hanging="360"/>
      </w:pPr>
      <w:rPr>
        <w:rFonts w:ascii="Wingdings" w:eastAsia="Times New Roman" w:hAnsi="Wingdings" w:cs="Arial" w:hint="default"/>
      </w:rPr>
    </w:lvl>
    <w:lvl w:ilvl="1" w:tplc="04100003" w:tentative="1">
      <w:start w:val="1"/>
      <w:numFmt w:val="bullet"/>
      <w:lvlText w:val="o"/>
      <w:lvlJc w:val="left"/>
      <w:pPr>
        <w:tabs>
          <w:tab w:val="num" w:pos="2006"/>
        </w:tabs>
        <w:ind w:left="2006" w:hanging="360"/>
      </w:pPr>
      <w:rPr>
        <w:rFonts w:ascii="Courier New" w:hAnsi="Courier New" w:cs="Courier New" w:hint="default"/>
      </w:rPr>
    </w:lvl>
    <w:lvl w:ilvl="2" w:tplc="04100005" w:tentative="1">
      <w:start w:val="1"/>
      <w:numFmt w:val="bullet"/>
      <w:lvlText w:val=""/>
      <w:lvlJc w:val="left"/>
      <w:pPr>
        <w:tabs>
          <w:tab w:val="num" w:pos="2726"/>
        </w:tabs>
        <w:ind w:left="2726" w:hanging="360"/>
      </w:pPr>
      <w:rPr>
        <w:rFonts w:ascii="Wingdings" w:hAnsi="Wingdings" w:hint="default"/>
      </w:rPr>
    </w:lvl>
    <w:lvl w:ilvl="3" w:tplc="04100001" w:tentative="1">
      <w:start w:val="1"/>
      <w:numFmt w:val="bullet"/>
      <w:lvlText w:val=""/>
      <w:lvlJc w:val="left"/>
      <w:pPr>
        <w:tabs>
          <w:tab w:val="num" w:pos="3446"/>
        </w:tabs>
        <w:ind w:left="3446" w:hanging="360"/>
      </w:pPr>
      <w:rPr>
        <w:rFonts w:ascii="Symbol" w:hAnsi="Symbol" w:hint="default"/>
      </w:rPr>
    </w:lvl>
    <w:lvl w:ilvl="4" w:tplc="04100003" w:tentative="1">
      <w:start w:val="1"/>
      <w:numFmt w:val="bullet"/>
      <w:lvlText w:val="o"/>
      <w:lvlJc w:val="left"/>
      <w:pPr>
        <w:tabs>
          <w:tab w:val="num" w:pos="4166"/>
        </w:tabs>
        <w:ind w:left="4166" w:hanging="360"/>
      </w:pPr>
      <w:rPr>
        <w:rFonts w:ascii="Courier New" w:hAnsi="Courier New" w:cs="Courier New" w:hint="default"/>
      </w:rPr>
    </w:lvl>
    <w:lvl w:ilvl="5" w:tplc="04100005" w:tentative="1">
      <w:start w:val="1"/>
      <w:numFmt w:val="bullet"/>
      <w:lvlText w:val=""/>
      <w:lvlJc w:val="left"/>
      <w:pPr>
        <w:tabs>
          <w:tab w:val="num" w:pos="4886"/>
        </w:tabs>
        <w:ind w:left="4886" w:hanging="360"/>
      </w:pPr>
      <w:rPr>
        <w:rFonts w:ascii="Wingdings" w:hAnsi="Wingdings" w:hint="default"/>
      </w:rPr>
    </w:lvl>
    <w:lvl w:ilvl="6" w:tplc="04100001" w:tentative="1">
      <w:start w:val="1"/>
      <w:numFmt w:val="bullet"/>
      <w:lvlText w:val=""/>
      <w:lvlJc w:val="left"/>
      <w:pPr>
        <w:tabs>
          <w:tab w:val="num" w:pos="5606"/>
        </w:tabs>
        <w:ind w:left="5606" w:hanging="360"/>
      </w:pPr>
      <w:rPr>
        <w:rFonts w:ascii="Symbol" w:hAnsi="Symbol" w:hint="default"/>
      </w:rPr>
    </w:lvl>
    <w:lvl w:ilvl="7" w:tplc="04100003" w:tentative="1">
      <w:start w:val="1"/>
      <w:numFmt w:val="bullet"/>
      <w:lvlText w:val="o"/>
      <w:lvlJc w:val="left"/>
      <w:pPr>
        <w:tabs>
          <w:tab w:val="num" w:pos="6326"/>
        </w:tabs>
        <w:ind w:left="6326" w:hanging="360"/>
      </w:pPr>
      <w:rPr>
        <w:rFonts w:ascii="Courier New" w:hAnsi="Courier New" w:cs="Courier New" w:hint="default"/>
      </w:rPr>
    </w:lvl>
    <w:lvl w:ilvl="8" w:tplc="04100005" w:tentative="1">
      <w:start w:val="1"/>
      <w:numFmt w:val="bullet"/>
      <w:lvlText w:val=""/>
      <w:lvlJc w:val="left"/>
      <w:pPr>
        <w:tabs>
          <w:tab w:val="num" w:pos="7046"/>
        </w:tabs>
        <w:ind w:left="7046" w:hanging="360"/>
      </w:pPr>
      <w:rPr>
        <w:rFonts w:ascii="Wingdings" w:hAnsi="Wingdings" w:hint="default"/>
      </w:rPr>
    </w:lvl>
  </w:abstractNum>
  <w:abstractNum w:abstractNumId="22" w15:restartNumberingAfterBreak="0">
    <w:nsid w:val="5AB6456C"/>
    <w:multiLevelType w:val="hybridMultilevel"/>
    <w:tmpl w:val="E38625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3" w15:restartNumberingAfterBreak="0">
    <w:nsid w:val="5E6F0BD1"/>
    <w:multiLevelType w:val="hybridMultilevel"/>
    <w:tmpl w:val="EC565F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76556C1"/>
    <w:multiLevelType w:val="multilevel"/>
    <w:tmpl w:val="D068E502"/>
    <w:styleLink w:val="WWNum1"/>
    <w:lvl w:ilvl="0">
      <w:numFmt w:val="bullet"/>
      <w:lvlText w:val=""/>
      <w:lvlJc w:val="left"/>
      <w:pPr>
        <w:ind w:left="1778"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FE12FF5"/>
    <w:multiLevelType w:val="hybridMultilevel"/>
    <w:tmpl w:val="58D669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13"/>
  </w:num>
  <w:num w:numId="4">
    <w:abstractNumId w:val="5"/>
  </w:num>
  <w:num w:numId="5">
    <w:abstractNumId w:val="17"/>
  </w:num>
  <w:num w:numId="6">
    <w:abstractNumId w:val="18"/>
  </w:num>
  <w:num w:numId="7">
    <w:abstractNumId w:val="19"/>
  </w:num>
  <w:num w:numId="8">
    <w:abstractNumId w:val="10"/>
  </w:num>
  <w:num w:numId="9">
    <w:abstractNumId w:val="11"/>
  </w:num>
  <w:num w:numId="10">
    <w:abstractNumId w:val="4"/>
  </w:num>
  <w:num w:numId="11">
    <w:abstractNumId w:val="15"/>
  </w:num>
  <w:num w:numId="12">
    <w:abstractNumId w:val="16"/>
  </w:num>
  <w:num w:numId="13">
    <w:abstractNumId w:val="22"/>
  </w:num>
  <w:num w:numId="14">
    <w:abstractNumId w:val="24"/>
  </w:num>
  <w:num w:numId="15">
    <w:abstractNumId w:val="25"/>
  </w:num>
  <w:num w:numId="16">
    <w:abstractNumId w:val="9"/>
  </w:num>
  <w:num w:numId="17">
    <w:abstractNumId w:val="23"/>
  </w:num>
  <w:num w:numId="18">
    <w:abstractNumId w:val="14"/>
  </w:num>
  <w:num w:numId="19">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EE"/>
    <w:rsid w:val="00001DE1"/>
    <w:rsid w:val="00002917"/>
    <w:rsid w:val="00002B22"/>
    <w:rsid w:val="00002BB4"/>
    <w:rsid w:val="00006EB8"/>
    <w:rsid w:val="000079E6"/>
    <w:rsid w:val="000102DC"/>
    <w:rsid w:val="00010904"/>
    <w:rsid w:val="00010B20"/>
    <w:rsid w:val="000121D7"/>
    <w:rsid w:val="00013587"/>
    <w:rsid w:val="00021FC9"/>
    <w:rsid w:val="00022623"/>
    <w:rsid w:val="000228FD"/>
    <w:rsid w:val="000235BA"/>
    <w:rsid w:val="00032943"/>
    <w:rsid w:val="00033067"/>
    <w:rsid w:val="0004036D"/>
    <w:rsid w:val="00041035"/>
    <w:rsid w:val="00042B4C"/>
    <w:rsid w:val="00045090"/>
    <w:rsid w:val="00045116"/>
    <w:rsid w:val="0004533D"/>
    <w:rsid w:val="00054E13"/>
    <w:rsid w:val="00054F3D"/>
    <w:rsid w:val="00057C9E"/>
    <w:rsid w:val="000621C7"/>
    <w:rsid w:val="00063C65"/>
    <w:rsid w:val="00082E70"/>
    <w:rsid w:val="00085DE7"/>
    <w:rsid w:val="000863BF"/>
    <w:rsid w:val="000915C1"/>
    <w:rsid w:val="00091C75"/>
    <w:rsid w:val="000920AB"/>
    <w:rsid w:val="000965DF"/>
    <w:rsid w:val="00097113"/>
    <w:rsid w:val="000A0C37"/>
    <w:rsid w:val="000A148D"/>
    <w:rsid w:val="000A2ADC"/>
    <w:rsid w:val="000A4643"/>
    <w:rsid w:val="000A54C3"/>
    <w:rsid w:val="000A58C6"/>
    <w:rsid w:val="000A599B"/>
    <w:rsid w:val="000A7084"/>
    <w:rsid w:val="000B1AD8"/>
    <w:rsid w:val="000B1C47"/>
    <w:rsid w:val="000B3129"/>
    <w:rsid w:val="000C029B"/>
    <w:rsid w:val="000C31D5"/>
    <w:rsid w:val="000C333E"/>
    <w:rsid w:val="000C499C"/>
    <w:rsid w:val="000C6132"/>
    <w:rsid w:val="000C6593"/>
    <w:rsid w:val="000D1EBC"/>
    <w:rsid w:val="000D23C4"/>
    <w:rsid w:val="000D23D3"/>
    <w:rsid w:val="000D3109"/>
    <w:rsid w:val="000D3510"/>
    <w:rsid w:val="000D38FA"/>
    <w:rsid w:val="000D5A2B"/>
    <w:rsid w:val="000D7399"/>
    <w:rsid w:val="000E10FD"/>
    <w:rsid w:val="000E1494"/>
    <w:rsid w:val="000E1E59"/>
    <w:rsid w:val="000F2F75"/>
    <w:rsid w:val="00100492"/>
    <w:rsid w:val="00101944"/>
    <w:rsid w:val="0010276C"/>
    <w:rsid w:val="001034BF"/>
    <w:rsid w:val="001043FB"/>
    <w:rsid w:val="00105B38"/>
    <w:rsid w:val="00111590"/>
    <w:rsid w:val="001120AA"/>
    <w:rsid w:val="00112A19"/>
    <w:rsid w:val="00114F11"/>
    <w:rsid w:val="00114FEC"/>
    <w:rsid w:val="00115BE0"/>
    <w:rsid w:val="0012097C"/>
    <w:rsid w:val="001212B2"/>
    <w:rsid w:val="00123726"/>
    <w:rsid w:val="00124DF0"/>
    <w:rsid w:val="001252C5"/>
    <w:rsid w:val="00130578"/>
    <w:rsid w:val="00132206"/>
    <w:rsid w:val="00132454"/>
    <w:rsid w:val="00134639"/>
    <w:rsid w:val="00134AD9"/>
    <w:rsid w:val="00141E70"/>
    <w:rsid w:val="00142148"/>
    <w:rsid w:val="001449A8"/>
    <w:rsid w:val="00144EA3"/>
    <w:rsid w:val="001507A9"/>
    <w:rsid w:val="00152BC4"/>
    <w:rsid w:val="00153059"/>
    <w:rsid w:val="00160CEB"/>
    <w:rsid w:val="001632E3"/>
    <w:rsid w:val="001653A7"/>
    <w:rsid w:val="00167F21"/>
    <w:rsid w:val="00171B6C"/>
    <w:rsid w:val="00171FD6"/>
    <w:rsid w:val="00172E62"/>
    <w:rsid w:val="00173EAB"/>
    <w:rsid w:val="001765DF"/>
    <w:rsid w:val="00176DAA"/>
    <w:rsid w:val="0018015E"/>
    <w:rsid w:val="00185F85"/>
    <w:rsid w:val="00193411"/>
    <w:rsid w:val="00194240"/>
    <w:rsid w:val="001945EC"/>
    <w:rsid w:val="00197E78"/>
    <w:rsid w:val="001A2803"/>
    <w:rsid w:val="001A36AD"/>
    <w:rsid w:val="001A7B87"/>
    <w:rsid w:val="001B0278"/>
    <w:rsid w:val="001B33C7"/>
    <w:rsid w:val="001B36F6"/>
    <w:rsid w:val="001B374D"/>
    <w:rsid w:val="001B4632"/>
    <w:rsid w:val="001C128A"/>
    <w:rsid w:val="001C251E"/>
    <w:rsid w:val="001C3EC2"/>
    <w:rsid w:val="001C53E7"/>
    <w:rsid w:val="001D1777"/>
    <w:rsid w:val="001D1918"/>
    <w:rsid w:val="001D3AD9"/>
    <w:rsid w:val="001D3C63"/>
    <w:rsid w:val="001D423A"/>
    <w:rsid w:val="001D4E5E"/>
    <w:rsid w:val="001E38C9"/>
    <w:rsid w:val="001E5D85"/>
    <w:rsid w:val="001E5EFA"/>
    <w:rsid w:val="001E6552"/>
    <w:rsid w:val="001E73C4"/>
    <w:rsid w:val="001F1B0C"/>
    <w:rsid w:val="001F49E6"/>
    <w:rsid w:val="001F770F"/>
    <w:rsid w:val="0020550B"/>
    <w:rsid w:val="00205A8A"/>
    <w:rsid w:val="00206E39"/>
    <w:rsid w:val="002077C2"/>
    <w:rsid w:val="00210792"/>
    <w:rsid w:val="00212F8F"/>
    <w:rsid w:val="00212FCC"/>
    <w:rsid w:val="0021324A"/>
    <w:rsid w:val="00216488"/>
    <w:rsid w:val="002165D0"/>
    <w:rsid w:val="00217177"/>
    <w:rsid w:val="00217FB1"/>
    <w:rsid w:val="002200B4"/>
    <w:rsid w:val="002226A0"/>
    <w:rsid w:val="00224A40"/>
    <w:rsid w:val="00225BC4"/>
    <w:rsid w:val="00225C1D"/>
    <w:rsid w:val="00226B24"/>
    <w:rsid w:val="00226FC4"/>
    <w:rsid w:val="0023340B"/>
    <w:rsid w:val="002338EE"/>
    <w:rsid w:val="00241ADA"/>
    <w:rsid w:val="002460DF"/>
    <w:rsid w:val="00252B89"/>
    <w:rsid w:val="00261A74"/>
    <w:rsid w:val="00263639"/>
    <w:rsid w:val="00263D19"/>
    <w:rsid w:val="00265215"/>
    <w:rsid w:val="00265692"/>
    <w:rsid w:val="00265E70"/>
    <w:rsid w:val="00272335"/>
    <w:rsid w:val="002810C3"/>
    <w:rsid w:val="002826DF"/>
    <w:rsid w:val="002838E9"/>
    <w:rsid w:val="0029150D"/>
    <w:rsid w:val="00291B35"/>
    <w:rsid w:val="0029588C"/>
    <w:rsid w:val="00296E52"/>
    <w:rsid w:val="00296FCD"/>
    <w:rsid w:val="002A1B76"/>
    <w:rsid w:val="002A680A"/>
    <w:rsid w:val="002A7341"/>
    <w:rsid w:val="002B025D"/>
    <w:rsid w:val="002B2581"/>
    <w:rsid w:val="002B3E58"/>
    <w:rsid w:val="002B458B"/>
    <w:rsid w:val="002B7A86"/>
    <w:rsid w:val="002B7C4A"/>
    <w:rsid w:val="002C1377"/>
    <w:rsid w:val="002C2768"/>
    <w:rsid w:val="002C305D"/>
    <w:rsid w:val="002C4085"/>
    <w:rsid w:val="002C4A5C"/>
    <w:rsid w:val="002D7455"/>
    <w:rsid w:val="002E78DA"/>
    <w:rsid w:val="002E7A0C"/>
    <w:rsid w:val="002F072D"/>
    <w:rsid w:val="002F1D9D"/>
    <w:rsid w:val="002F2A4B"/>
    <w:rsid w:val="002F2C40"/>
    <w:rsid w:val="002F4196"/>
    <w:rsid w:val="002F6E8C"/>
    <w:rsid w:val="003007AB"/>
    <w:rsid w:val="00302351"/>
    <w:rsid w:val="003023CE"/>
    <w:rsid w:val="00304B06"/>
    <w:rsid w:val="003053E4"/>
    <w:rsid w:val="00306CD6"/>
    <w:rsid w:val="00307E2E"/>
    <w:rsid w:val="003105E6"/>
    <w:rsid w:val="003140CD"/>
    <w:rsid w:val="00315134"/>
    <w:rsid w:val="0031627C"/>
    <w:rsid w:val="00320D39"/>
    <w:rsid w:val="00323CA9"/>
    <w:rsid w:val="0032742C"/>
    <w:rsid w:val="0032771C"/>
    <w:rsid w:val="00331485"/>
    <w:rsid w:val="00331A06"/>
    <w:rsid w:val="0033442C"/>
    <w:rsid w:val="00335E8C"/>
    <w:rsid w:val="00345D4E"/>
    <w:rsid w:val="00345E9A"/>
    <w:rsid w:val="0034638A"/>
    <w:rsid w:val="0034708C"/>
    <w:rsid w:val="003501AE"/>
    <w:rsid w:val="00350398"/>
    <w:rsid w:val="0035041F"/>
    <w:rsid w:val="00353150"/>
    <w:rsid w:val="00353E40"/>
    <w:rsid w:val="003541C4"/>
    <w:rsid w:val="00354266"/>
    <w:rsid w:val="00354337"/>
    <w:rsid w:val="00357C56"/>
    <w:rsid w:val="003607AB"/>
    <w:rsid w:val="00361306"/>
    <w:rsid w:val="00361F0A"/>
    <w:rsid w:val="0036233B"/>
    <w:rsid w:val="00362D14"/>
    <w:rsid w:val="00363FAD"/>
    <w:rsid w:val="0036538B"/>
    <w:rsid w:val="00370792"/>
    <w:rsid w:val="00371D63"/>
    <w:rsid w:val="00374348"/>
    <w:rsid w:val="00376685"/>
    <w:rsid w:val="00376D12"/>
    <w:rsid w:val="00376D73"/>
    <w:rsid w:val="0038015D"/>
    <w:rsid w:val="00380E8E"/>
    <w:rsid w:val="00381A67"/>
    <w:rsid w:val="003915DD"/>
    <w:rsid w:val="00391D01"/>
    <w:rsid w:val="00394E17"/>
    <w:rsid w:val="00395D58"/>
    <w:rsid w:val="0039721D"/>
    <w:rsid w:val="0039794D"/>
    <w:rsid w:val="00397B33"/>
    <w:rsid w:val="003A1D76"/>
    <w:rsid w:val="003A3954"/>
    <w:rsid w:val="003A783B"/>
    <w:rsid w:val="003B0389"/>
    <w:rsid w:val="003B340C"/>
    <w:rsid w:val="003B5A99"/>
    <w:rsid w:val="003C369F"/>
    <w:rsid w:val="003C4C3D"/>
    <w:rsid w:val="003D0D03"/>
    <w:rsid w:val="003D0E95"/>
    <w:rsid w:val="003D25A8"/>
    <w:rsid w:val="003D3293"/>
    <w:rsid w:val="003D43B9"/>
    <w:rsid w:val="003D7BCF"/>
    <w:rsid w:val="003E2B80"/>
    <w:rsid w:val="003E395E"/>
    <w:rsid w:val="003E398B"/>
    <w:rsid w:val="003E40D2"/>
    <w:rsid w:val="003E56C9"/>
    <w:rsid w:val="003F2670"/>
    <w:rsid w:val="003F62E4"/>
    <w:rsid w:val="003F6EBD"/>
    <w:rsid w:val="003F713E"/>
    <w:rsid w:val="00404903"/>
    <w:rsid w:val="004050CC"/>
    <w:rsid w:val="00406A1C"/>
    <w:rsid w:val="00412191"/>
    <w:rsid w:val="00417BCC"/>
    <w:rsid w:val="00417C6E"/>
    <w:rsid w:val="004225CB"/>
    <w:rsid w:val="00422AD1"/>
    <w:rsid w:val="00423759"/>
    <w:rsid w:val="00423C6C"/>
    <w:rsid w:val="00425870"/>
    <w:rsid w:val="0042656D"/>
    <w:rsid w:val="00426AB1"/>
    <w:rsid w:val="0042731A"/>
    <w:rsid w:val="00427833"/>
    <w:rsid w:val="0043368E"/>
    <w:rsid w:val="00441482"/>
    <w:rsid w:val="004424EB"/>
    <w:rsid w:val="0044654D"/>
    <w:rsid w:val="00446A94"/>
    <w:rsid w:val="00447229"/>
    <w:rsid w:val="00454D86"/>
    <w:rsid w:val="00461B8E"/>
    <w:rsid w:val="0046414A"/>
    <w:rsid w:val="00466228"/>
    <w:rsid w:val="00472EBA"/>
    <w:rsid w:val="00483BA9"/>
    <w:rsid w:val="00486243"/>
    <w:rsid w:val="0048678C"/>
    <w:rsid w:val="004900C3"/>
    <w:rsid w:val="00492C5C"/>
    <w:rsid w:val="004932C0"/>
    <w:rsid w:val="004955DD"/>
    <w:rsid w:val="004A1DEA"/>
    <w:rsid w:val="004A297E"/>
    <w:rsid w:val="004B2628"/>
    <w:rsid w:val="004C4013"/>
    <w:rsid w:val="004C55C5"/>
    <w:rsid w:val="004C6305"/>
    <w:rsid w:val="004D0270"/>
    <w:rsid w:val="004D21E7"/>
    <w:rsid w:val="004D2344"/>
    <w:rsid w:val="004D2357"/>
    <w:rsid w:val="004D5D9E"/>
    <w:rsid w:val="004D60C6"/>
    <w:rsid w:val="004E0478"/>
    <w:rsid w:val="004E10D1"/>
    <w:rsid w:val="004E121F"/>
    <w:rsid w:val="004E2111"/>
    <w:rsid w:val="004E3B35"/>
    <w:rsid w:val="004E4332"/>
    <w:rsid w:val="004E6335"/>
    <w:rsid w:val="004E7FB1"/>
    <w:rsid w:val="004F05DF"/>
    <w:rsid w:val="004F27B9"/>
    <w:rsid w:val="004F3082"/>
    <w:rsid w:val="004F3CC2"/>
    <w:rsid w:val="004F722E"/>
    <w:rsid w:val="004F7712"/>
    <w:rsid w:val="004F79F3"/>
    <w:rsid w:val="005024E8"/>
    <w:rsid w:val="005037BD"/>
    <w:rsid w:val="00503C8C"/>
    <w:rsid w:val="00504910"/>
    <w:rsid w:val="00507074"/>
    <w:rsid w:val="0051250D"/>
    <w:rsid w:val="0051431D"/>
    <w:rsid w:val="00516358"/>
    <w:rsid w:val="005178CC"/>
    <w:rsid w:val="00522E9B"/>
    <w:rsid w:val="005231C8"/>
    <w:rsid w:val="00527AF4"/>
    <w:rsid w:val="00541CEA"/>
    <w:rsid w:val="00544A82"/>
    <w:rsid w:val="00544FFB"/>
    <w:rsid w:val="00545353"/>
    <w:rsid w:val="00545742"/>
    <w:rsid w:val="00556BFA"/>
    <w:rsid w:val="00560F1A"/>
    <w:rsid w:val="005618D3"/>
    <w:rsid w:val="0056396E"/>
    <w:rsid w:val="00565B44"/>
    <w:rsid w:val="0056602A"/>
    <w:rsid w:val="00570B2C"/>
    <w:rsid w:val="005714B3"/>
    <w:rsid w:val="0057255E"/>
    <w:rsid w:val="00573D67"/>
    <w:rsid w:val="00576CDF"/>
    <w:rsid w:val="005836AF"/>
    <w:rsid w:val="00585377"/>
    <w:rsid w:val="005857F8"/>
    <w:rsid w:val="00587C6C"/>
    <w:rsid w:val="0059082F"/>
    <w:rsid w:val="0059466E"/>
    <w:rsid w:val="00596063"/>
    <w:rsid w:val="00596FB3"/>
    <w:rsid w:val="00597045"/>
    <w:rsid w:val="005A22B2"/>
    <w:rsid w:val="005A37FE"/>
    <w:rsid w:val="005A458B"/>
    <w:rsid w:val="005B0E39"/>
    <w:rsid w:val="005B238F"/>
    <w:rsid w:val="005B3765"/>
    <w:rsid w:val="005B4CD4"/>
    <w:rsid w:val="005C04E9"/>
    <w:rsid w:val="005C16CA"/>
    <w:rsid w:val="005C25DC"/>
    <w:rsid w:val="005C339F"/>
    <w:rsid w:val="005C3FFC"/>
    <w:rsid w:val="005C5250"/>
    <w:rsid w:val="005C5287"/>
    <w:rsid w:val="005D5702"/>
    <w:rsid w:val="005D60C5"/>
    <w:rsid w:val="005D786C"/>
    <w:rsid w:val="005E25B2"/>
    <w:rsid w:val="005E5893"/>
    <w:rsid w:val="005E6DDD"/>
    <w:rsid w:val="005F1C9C"/>
    <w:rsid w:val="005F27A6"/>
    <w:rsid w:val="005F2E7B"/>
    <w:rsid w:val="005F468B"/>
    <w:rsid w:val="005F681E"/>
    <w:rsid w:val="00601469"/>
    <w:rsid w:val="00601597"/>
    <w:rsid w:val="0060170B"/>
    <w:rsid w:val="00604B21"/>
    <w:rsid w:val="00606CCE"/>
    <w:rsid w:val="00607BDC"/>
    <w:rsid w:val="006124C1"/>
    <w:rsid w:val="006153AF"/>
    <w:rsid w:val="0061549D"/>
    <w:rsid w:val="00617A1A"/>
    <w:rsid w:val="0062171A"/>
    <w:rsid w:val="0062439A"/>
    <w:rsid w:val="006256D3"/>
    <w:rsid w:val="00630EF8"/>
    <w:rsid w:val="006316AD"/>
    <w:rsid w:val="00632398"/>
    <w:rsid w:val="00635AE5"/>
    <w:rsid w:val="00636EF7"/>
    <w:rsid w:val="006430A6"/>
    <w:rsid w:val="0064363B"/>
    <w:rsid w:val="00651A53"/>
    <w:rsid w:val="006547D0"/>
    <w:rsid w:val="0065561A"/>
    <w:rsid w:val="006629B8"/>
    <w:rsid w:val="006652D5"/>
    <w:rsid w:val="006659AD"/>
    <w:rsid w:val="006759DD"/>
    <w:rsid w:val="006777B6"/>
    <w:rsid w:val="00680A95"/>
    <w:rsid w:val="006841C5"/>
    <w:rsid w:val="00684776"/>
    <w:rsid w:val="006848A4"/>
    <w:rsid w:val="006848AD"/>
    <w:rsid w:val="00685AE1"/>
    <w:rsid w:val="00690B24"/>
    <w:rsid w:val="006910C2"/>
    <w:rsid w:val="00696565"/>
    <w:rsid w:val="006A123D"/>
    <w:rsid w:val="006A2799"/>
    <w:rsid w:val="006A36D6"/>
    <w:rsid w:val="006A45C9"/>
    <w:rsid w:val="006A4BD7"/>
    <w:rsid w:val="006A703C"/>
    <w:rsid w:val="006B2968"/>
    <w:rsid w:val="006B2A76"/>
    <w:rsid w:val="006B4662"/>
    <w:rsid w:val="006B49FD"/>
    <w:rsid w:val="006B66FD"/>
    <w:rsid w:val="006B7DF2"/>
    <w:rsid w:val="006C0F22"/>
    <w:rsid w:val="006C319A"/>
    <w:rsid w:val="006C5D8E"/>
    <w:rsid w:val="006C5E3F"/>
    <w:rsid w:val="006C72AE"/>
    <w:rsid w:val="006C767C"/>
    <w:rsid w:val="006C7C61"/>
    <w:rsid w:val="006D013C"/>
    <w:rsid w:val="006D2AE9"/>
    <w:rsid w:val="006D688D"/>
    <w:rsid w:val="006D709C"/>
    <w:rsid w:val="006D74A0"/>
    <w:rsid w:val="006E1DEA"/>
    <w:rsid w:val="006E2110"/>
    <w:rsid w:val="006E5973"/>
    <w:rsid w:val="006E6A9E"/>
    <w:rsid w:val="006F050C"/>
    <w:rsid w:val="006F283B"/>
    <w:rsid w:val="006F5849"/>
    <w:rsid w:val="006F63C7"/>
    <w:rsid w:val="007013E8"/>
    <w:rsid w:val="00704152"/>
    <w:rsid w:val="00705DE8"/>
    <w:rsid w:val="00711CCC"/>
    <w:rsid w:val="0071389C"/>
    <w:rsid w:val="00714158"/>
    <w:rsid w:val="00715F77"/>
    <w:rsid w:val="007164EC"/>
    <w:rsid w:val="00717BED"/>
    <w:rsid w:val="007206A9"/>
    <w:rsid w:val="00723F06"/>
    <w:rsid w:val="00725F8F"/>
    <w:rsid w:val="007307FC"/>
    <w:rsid w:val="00731B1A"/>
    <w:rsid w:val="00736C83"/>
    <w:rsid w:val="00736E22"/>
    <w:rsid w:val="00740526"/>
    <w:rsid w:val="00741F26"/>
    <w:rsid w:val="00744580"/>
    <w:rsid w:val="00750CE7"/>
    <w:rsid w:val="00751386"/>
    <w:rsid w:val="00752845"/>
    <w:rsid w:val="0075393F"/>
    <w:rsid w:val="0076040A"/>
    <w:rsid w:val="007610D8"/>
    <w:rsid w:val="00762FEA"/>
    <w:rsid w:val="007638C7"/>
    <w:rsid w:val="00763FC8"/>
    <w:rsid w:val="00766281"/>
    <w:rsid w:val="00766C93"/>
    <w:rsid w:val="00770A35"/>
    <w:rsid w:val="00771D99"/>
    <w:rsid w:val="007721F2"/>
    <w:rsid w:val="007728BE"/>
    <w:rsid w:val="00773B8C"/>
    <w:rsid w:val="0077560C"/>
    <w:rsid w:val="007758D0"/>
    <w:rsid w:val="00775FD6"/>
    <w:rsid w:val="007819D9"/>
    <w:rsid w:val="007821F1"/>
    <w:rsid w:val="007830A6"/>
    <w:rsid w:val="00783D10"/>
    <w:rsid w:val="00783F24"/>
    <w:rsid w:val="00784681"/>
    <w:rsid w:val="00784DCC"/>
    <w:rsid w:val="00785C50"/>
    <w:rsid w:val="00791FDA"/>
    <w:rsid w:val="00792D92"/>
    <w:rsid w:val="00794847"/>
    <w:rsid w:val="00795337"/>
    <w:rsid w:val="0079758E"/>
    <w:rsid w:val="007978D3"/>
    <w:rsid w:val="007A13D5"/>
    <w:rsid w:val="007A1404"/>
    <w:rsid w:val="007A1AE6"/>
    <w:rsid w:val="007A1C96"/>
    <w:rsid w:val="007A28B6"/>
    <w:rsid w:val="007A38A8"/>
    <w:rsid w:val="007A5387"/>
    <w:rsid w:val="007A6826"/>
    <w:rsid w:val="007B11FA"/>
    <w:rsid w:val="007B472B"/>
    <w:rsid w:val="007B7601"/>
    <w:rsid w:val="007B7FDE"/>
    <w:rsid w:val="007C1373"/>
    <w:rsid w:val="007C36F4"/>
    <w:rsid w:val="007C3F31"/>
    <w:rsid w:val="007C52B5"/>
    <w:rsid w:val="007C584C"/>
    <w:rsid w:val="007C773F"/>
    <w:rsid w:val="007C7D51"/>
    <w:rsid w:val="007D1E6D"/>
    <w:rsid w:val="007D2072"/>
    <w:rsid w:val="007D2E4F"/>
    <w:rsid w:val="007D49BA"/>
    <w:rsid w:val="007D7770"/>
    <w:rsid w:val="007D7C5D"/>
    <w:rsid w:val="007D7CB7"/>
    <w:rsid w:val="007E0CAB"/>
    <w:rsid w:val="007E24D6"/>
    <w:rsid w:val="007E452C"/>
    <w:rsid w:val="007F0A13"/>
    <w:rsid w:val="007F0E1D"/>
    <w:rsid w:val="007F156B"/>
    <w:rsid w:val="007F22A5"/>
    <w:rsid w:val="007F3DCF"/>
    <w:rsid w:val="007F5026"/>
    <w:rsid w:val="007F64FF"/>
    <w:rsid w:val="00800EA0"/>
    <w:rsid w:val="0080547A"/>
    <w:rsid w:val="00806CAD"/>
    <w:rsid w:val="00814DF9"/>
    <w:rsid w:val="008171F5"/>
    <w:rsid w:val="0081788D"/>
    <w:rsid w:val="00817F96"/>
    <w:rsid w:val="008206EA"/>
    <w:rsid w:val="008216D9"/>
    <w:rsid w:val="008223FB"/>
    <w:rsid w:val="00822D03"/>
    <w:rsid w:val="00824DA6"/>
    <w:rsid w:val="0082513C"/>
    <w:rsid w:val="00827DB6"/>
    <w:rsid w:val="008311DC"/>
    <w:rsid w:val="008313D6"/>
    <w:rsid w:val="00832335"/>
    <w:rsid w:val="00832AD0"/>
    <w:rsid w:val="00832AEA"/>
    <w:rsid w:val="008332C4"/>
    <w:rsid w:val="008332D6"/>
    <w:rsid w:val="00834B07"/>
    <w:rsid w:val="0083511D"/>
    <w:rsid w:val="0083596E"/>
    <w:rsid w:val="00837274"/>
    <w:rsid w:val="00840D08"/>
    <w:rsid w:val="00842E98"/>
    <w:rsid w:val="00844AD5"/>
    <w:rsid w:val="00844BB1"/>
    <w:rsid w:val="00846ACB"/>
    <w:rsid w:val="00850EFB"/>
    <w:rsid w:val="00851C9C"/>
    <w:rsid w:val="00852A0D"/>
    <w:rsid w:val="00854FB9"/>
    <w:rsid w:val="00857332"/>
    <w:rsid w:val="00860751"/>
    <w:rsid w:val="0086245A"/>
    <w:rsid w:val="008627B1"/>
    <w:rsid w:val="00867371"/>
    <w:rsid w:val="00867FB4"/>
    <w:rsid w:val="0087110B"/>
    <w:rsid w:val="00871D3F"/>
    <w:rsid w:val="00871E0A"/>
    <w:rsid w:val="008729E8"/>
    <w:rsid w:val="008747BE"/>
    <w:rsid w:val="00875381"/>
    <w:rsid w:val="00876891"/>
    <w:rsid w:val="00881454"/>
    <w:rsid w:val="00882088"/>
    <w:rsid w:val="00883282"/>
    <w:rsid w:val="00884179"/>
    <w:rsid w:val="00884DBD"/>
    <w:rsid w:val="00885090"/>
    <w:rsid w:val="00885BAB"/>
    <w:rsid w:val="008878F1"/>
    <w:rsid w:val="00890783"/>
    <w:rsid w:val="00891DB8"/>
    <w:rsid w:val="00896852"/>
    <w:rsid w:val="008A0D13"/>
    <w:rsid w:val="008A2378"/>
    <w:rsid w:val="008A424C"/>
    <w:rsid w:val="008A6545"/>
    <w:rsid w:val="008B21F8"/>
    <w:rsid w:val="008B3951"/>
    <w:rsid w:val="008B3E5C"/>
    <w:rsid w:val="008B3F02"/>
    <w:rsid w:val="008C00A6"/>
    <w:rsid w:val="008C2B79"/>
    <w:rsid w:val="008C5695"/>
    <w:rsid w:val="008C700F"/>
    <w:rsid w:val="008D0429"/>
    <w:rsid w:val="008D1649"/>
    <w:rsid w:val="008D2CD4"/>
    <w:rsid w:val="008D2FC5"/>
    <w:rsid w:val="008D46AE"/>
    <w:rsid w:val="008D5568"/>
    <w:rsid w:val="008D623A"/>
    <w:rsid w:val="008D6395"/>
    <w:rsid w:val="008D6C4B"/>
    <w:rsid w:val="008D7CE6"/>
    <w:rsid w:val="008E1958"/>
    <w:rsid w:val="008E3FC9"/>
    <w:rsid w:val="008E5048"/>
    <w:rsid w:val="008E55BB"/>
    <w:rsid w:val="008E6E4B"/>
    <w:rsid w:val="008F183E"/>
    <w:rsid w:val="009008E7"/>
    <w:rsid w:val="00901B58"/>
    <w:rsid w:val="00902554"/>
    <w:rsid w:val="00905C99"/>
    <w:rsid w:val="00911DF3"/>
    <w:rsid w:val="0091218E"/>
    <w:rsid w:val="0091439D"/>
    <w:rsid w:val="00914E6E"/>
    <w:rsid w:val="0091501C"/>
    <w:rsid w:val="00916674"/>
    <w:rsid w:val="00916FBA"/>
    <w:rsid w:val="009200C3"/>
    <w:rsid w:val="00920527"/>
    <w:rsid w:val="00921D67"/>
    <w:rsid w:val="009252BA"/>
    <w:rsid w:val="009257D3"/>
    <w:rsid w:val="00926784"/>
    <w:rsid w:val="00927979"/>
    <w:rsid w:val="00930840"/>
    <w:rsid w:val="00930E3E"/>
    <w:rsid w:val="00932070"/>
    <w:rsid w:val="00934023"/>
    <w:rsid w:val="009347DE"/>
    <w:rsid w:val="00940F39"/>
    <w:rsid w:val="009429FB"/>
    <w:rsid w:val="00943DAC"/>
    <w:rsid w:val="009441BA"/>
    <w:rsid w:val="009618E8"/>
    <w:rsid w:val="0096249F"/>
    <w:rsid w:val="00964067"/>
    <w:rsid w:val="009641AC"/>
    <w:rsid w:val="00966D38"/>
    <w:rsid w:val="00970D18"/>
    <w:rsid w:val="0097144F"/>
    <w:rsid w:val="00971903"/>
    <w:rsid w:val="00974111"/>
    <w:rsid w:val="009744B2"/>
    <w:rsid w:val="0097559C"/>
    <w:rsid w:val="00976C21"/>
    <w:rsid w:val="00977F82"/>
    <w:rsid w:val="009836A6"/>
    <w:rsid w:val="00984693"/>
    <w:rsid w:val="0098636E"/>
    <w:rsid w:val="00986F81"/>
    <w:rsid w:val="00990BCE"/>
    <w:rsid w:val="00990E9E"/>
    <w:rsid w:val="009917F2"/>
    <w:rsid w:val="009948F1"/>
    <w:rsid w:val="009950AC"/>
    <w:rsid w:val="00995EBB"/>
    <w:rsid w:val="0099690D"/>
    <w:rsid w:val="009A46E8"/>
    <w:rsid w:val="009A64CB"/>
    <w:rsid w:val="009B073E"/>
    <w:rsid w:val="009B219C"/>
    <w:rsid w:val="009C25BA"/>
    <w:rsid w:val="009C4398"/>
    <w:rsid w:val="009C472F"/>
    <w:rsid w:val="009C6655"/>
    <w:rsid w:val="009D15CA"/>
    <w:rsid w:val="009D3171"/>
    <w:rsid w:val="009D32EE"/>
    <w:rsid w:val="009D4199"/>
    <w:rsid w:val="009D4EB2"/>
    <w:rsid w:val="009D703F"/>
    <w:rsid w:val="009E00AB"/>
    <w:rsid w:val="009E14D5"/>
    <w:rsid w:val="009E427F"/>
    <w:rsid w:val="009E4450"/>
    <w:rsid w:val="009E4601"/>
    <w:rsid w:val="009E5943"/>
    <w:rsid w:val="009F1C4D"/>
    <w:rsid w:val="009F387B"/>
    <w:rsid w:val="009F4AE4"/>
    <w:rsid w:val="009F7060"/>
    <w:rsid w:val="009F7AB7"/>
    <w:rsid w:val="00A013B1"/>
    <w:rsid w:val="00A017C7"/>
    <w:rsid w:val="00A051A6"/>
    <w:rsid w:val="00A058CB"/>
    <w:rsid w:val="00A06062"/>
    <w:rsid w:val="00A064A1"/>
    <w:rsid w:val="00A06E8E"/>
    <w:rsid w:val="00A103F4"/>
    <w:rsid w:val="00A152CE"/>
    <w:rsid w:val="00A155EA"/>
    <w:rsid w:val="00A169FA"/>
    <w:rsid w:val="00A20284"/>
    <w:rsid w:val="00A243D5"/>
    <w:rsid w:val="00A24D51"/>
    <w:rsid w:val="00A30A7B"/>
    <w:rsid w:val="00A30E6E"/>
    <w:rsid w:val="00A31AC6"/>
    <w:rsid w:val="00A34158"/>
    <w:rsid w:val="00A34D24"/>
    <w:rsid w:val="00A4001C"/>
    <w:rsid w:val="00A442B7"/>
    <w:rsid w:val="00A45E87"/>
    <w:rsid w:val="00A513A2"/>
    <w:rsid w:val="00A60DE6"/>
    <w:rsid w:val="00A62B9C"/>
    <w:rsid w:val="00A63AD8"/>
    <w:rsid w:val="00A640DF"/>
    <w:rsid w:val="00A64641"/>
    <w:rsid w:val="00A64DA0"/>
    <w:rsid w:val="00A71CA9"/>
    <w:rsid w:val="00A73365"/>
    <w:rsid w:val="00A7470A"/>
    <w:rsid w:val="00A75403"/>
    <w:rsid w:val="00A776C8"/>
    <w:rsid w:val="00A81C6C"/>
    <w:rsid w:val="00A845D3"/>
    <w:rsid w:val="00A84742"/>
    <w:rsid w:val="00A85368"/>
    <w:rsid w:val="00A853DA"/>
    <w:rsid w:val="00A85F89"/>
    <w:rsid w:val="00A8666E"/>
    <w:rsid w:val="00A90A50"/>
    <w:rsid w:val="00A90F39"/>
    <w:rsid w:val="00A95EFD"/>
    <w:rsid w:val="00AA27AE"/>
    <w:rsid w:val="00AA3CD9"/>
    <w:rsid w:val="00AA5583"/>
    <w:rsid w:val="00AA69B4"/>
    <w:rsid w:val="00AA712C"/>
    <w:rsid w:val="00AA7CC1"/>
    <w:rsid w:val="00AB0246"/>
    <w:rsid w:val="00AB3439"/>
    <w:rsid w:val="00AB4EEE"/>
    <w:rsid w:val="00AB5ECE"/>
    <w:rsid w:val="00AB6CA0"/>
    <w:rsid w:val="00AC08D5"/>
    <w:rsid w:val="00AC1A3D"/>
    <w:rsid w:val="00AC1E39"/>
    <w:rsid w:val="00AC20B3"/>
    <w:rsid w:val="00AC2EB7"/>
    <w:rsid w:val="00AC49FF"/>
    <w:rsid w:val="00AC569C"/>
    <w:rsid w:val="00AC7F5C"/>
    <w:rsid w:val="00AD0B0B"/>
    <w:rsid w:val="00AD115D"/>
    <w:rsid w:val="00AD1A01"/>
    <w:rsid w:val="00AD1F3D"/>
    <w:rsid w:val="00AE1A25"/>
    <w:rsid w:val="00AE1ABF"/>
    <w:rsid w:val="00AE4699"/>
    <w:rsid w:val="00AE4B39"/>
    <w:rsid w:val="00AE4CD7"/>
    <w:rsid w:val="00AE7314"/>
    <w:rsid w:val="00AE74F0"/>
    <w:rsid w:val="00AE7D59"/>
    <w:rsid w:val="00AF1F13"/>
    <w:rsid w:val="00AF201A"/>
    <w:rsid w:val="00AF5DEB"/>
    <w:rsid w:val="00AF77E9"/>
    <w:rsid w:val="00B00730"/>
    <w:rsid w:val="00B02487"/>
    <w:rsid w:val="00B0258F"/>
    <w:rsid w:val="00B031BA"/>
    <w:rsid w:val="00B032C3"/>
    <w:rsid w:val="00B04C52"/>
    <w:rsid w:val="00B05731"/>
    <w:rsid w:val="00B059E9"/>
    <w:rsid w:val="00B0732D"/>
    <w:rsid w:val="00B07FFE"/>
    <w:rsid w:val="00B133C4"/>
    <w:rsid w:val="00B162F4"/>
    <w:rsid w:val="00B245F7"/>
    <w:rsid w:val="00B25413"/>
    <w:rsid w:val="00B2581F"/>
    <w:rsid w:val="00B266C3"/>
    <w:rsid w:val="00B30504"/>
    <w:rsid w:val="00B327E0"/>
    <w:rsid w:val="00B3719C"/>
    <w:rsid w:val="00B372D1"/>
    <w:rsid w:val="00B37670"/>
    <w:rsid w:val="00B41455"/>
    <w:rsid w:val="00B416D1"/>
    <w:rsid w:val="00B42EF0"/>
    <w:rsid w:val="00B42F0D"/>
    <w:rsid w:val="00B43820"/>
    <w:rsid w:val="00B43F1E"/>
    <w:rsid w:val="00B44C8B"/>
    <w:rsid w:val="00B457C5"/>
    <w:rsid w:val="00B4667E"/>
    <w:rsid w:val="00B47546"/>
    <w:rsid w:val="00B47B40"/>
    <w:rsid w:val="00B510B6"/>
    <w:rsid w:val="00B52394"/>
    <w:rsid w:val="00B52F6B"/>
    <w:rsid w:val="00B53876"/>
    <w:rsid w:val="00B545F7"/>
    <w:rsid w:val="00B55398"/>
    <w:rsid w:val="00B56071"/>
    <w:rsid w:val="00B602D3"/>
    <w:rsid w:val="00B64FE3"/>
    <w:rsid w:val="00B6519E"/>
    <w:rsid w:val="00B66779"/>
    <w:rsid w:val="00B70342"/>
    <w:rsid w:val="00B72248"/>
    <w:rsid w:val="00B73528"/>
    <w:rsid w:val="00B76BE8"/>
    <w:rsid w:val="00B809F1"/>
    <w:rsid w:val="00B824E9"/>
    <w:rsid w:val="00B8499A"/>
    <w:rsid w:val="00B85350"/>
    <w:rsid w:val="00B85FD0"/>
    <w:rsid w:val="00B87097"/>
    <w:rsid w:val="00B914DA"/>
    <w:rsid w:val="00B95926"/>
    <w:rsid w:val="00B95D7E"/>
    <w:rsid w:val="00B95EB0"/>
    <w:rsid w:val="00B97A1F"/>
    <w:rsid w:val="00BA2B60"/>
    <w:rsid w:val="00BA2DCF"/>
    <w:rsid w:val="00BA3C39"/>
    <w:rsid w:val="00BA53B8"/>
    <w:rsid w:val="00BB10E7"/>
    <w:rsid w:val="00BB136F"/>
    <w:rsid w:val="00BB3736"/>
    <w:rsid w:val="00BB46E5"/>
    <w:rsid w:val="00BB5F30"/>
    <w:rsid w:val="00BB6A3E"/>
    <w:rsid w:val="00BC16DF"/>
    <w:rsid w:val="00BC33B5"/>
    <w:rsid w:val="00BC5A92"/>
    <w:rsid w:val="00BD1A6C"/>
    <w:rsid w:val="00BD34E6"/>
    <w:rsid w:val="00BD56ED"/>
    <w:rsid w:val="00BD68D0"/>
    <w:rsid w:val="00BE086B"/>
    <w:rsid w:val="00BE2074"/>
    <w:rsid w:val="00BF0983"/>
    <w:rsid w:val="00BF12E8"/>
    <w:rsid w:val="00BF1866"/>
    <w:rsid w:val="00BF4784"/>
    <w:rsid w:val="00BF4959"/>
    <w:rsid w:val="00BF6999"/>
    <w:rsid w:val="00BF728E"/>
    <w:rsid w:val="00BF73EF"/>
    <w:rsid w:val="00C04BA2"/>
    <w:rsid w:val="00C05536"/>
    <w:rsid w:val="00C055B6"/>
    <w:rsid w:val="00C1057E"/>
    <w:rsid w:val="00C1298C"/>
    <w:rsid w:val="00C13E5C"/>
    <w:rsid w:val="00C150CA"/>
    <w:rsid w:val="00C17091"/>
    <w:rsid w:val="00C21810"/>
    <w:rsid w:val="00C22235"/>
    <w:rsid w:val="00C22526"/>
    <w:rsid w:val="00C23D87"/>
    <w:rsid w:val="00C257B5"/>
    <w:rsid w:val="00C261B7"/>
    <w:rsid w:val="00C26E09"/>
    <w:rsid w:val="00C306F8"/>
    <w:rsid w:val="00C30C36"/>
    <w:rsid w:val="00C33527"/>
    <w:rsid w:val="00C33724"/>
    <w:rsid w:val="00C34A6E"/>
    <w:rsid w:val="00C3760B"/>
    <w:rsid w:val="00C40BC1"/>
    <w:rsid w:val="00C46233"/>
    <w:rsid w:val="00C4656A"/>
    <w:rsid w:val="00C5035C"/>
    <w:rsid w:val="00C50B35"/>
    <w:rsid w:val="00C5264C"/>
    <w:rsid w:val="00C52A0F"/>
    <w:rsid w:val="00C53B21"/>
    <w:rsid w:val="00C53EF3"/>
    <w:rsid w:val="00C564F0"/>
    <w:rsid w:val="00C61304"/>
    <w:rsid w:val="00C61D7E"/>
    <w:rsid w:val="00C640A9"/>
    <w:rsid w:val="00C64BB8"/>
    <w:rsid w:val="00C660CF"/>
    <w:rsid w:val="00C66EE6"/>
    <w:rsid w:val="00C6772D"/>
    <w:rsid w:val="00C72C43"/>
    <w:rsid w:val="00C747B8"/>
    <w:rsid w:val="00C76538"/>
    <w:rsid w:val="00C7663E"/>
    <w:rsid w:val="00C76776"/>
    <w:rsid w:val="00C80AC0"/>
    <w:rsid w:val="00C81088"/>
    <w:rsid w:val="00C81DE2"/>
    <w:rsid w:val="00C84269"/>
    <w:rsid w:val="00C843CA"/>
    <w:rsid w:val="00C90F3F"/>
    <w:rsid w:val="00C9195B"/>
    <w:rsid w:val="00C93268"/>
    <w:rsid w:val="00C94E7C"/>
    <w:rsid w:val="00C95749"/>
    <w:rsid w:val="00C96751"/>
    <w:rsid w:val="00CA1590"/>
    <w:rsid w:val="00CA2EDA"/>
    <w:rsid w:val="00CA313C"/>
    <w:rsid w:val="00CA45D4"/>
    <w:rsid w:val="00CA5B22"/>
    <w:rsid w:val="00CA5E69"/>
    <w:rsid w:val="00CA77D3"/>
    <w:rsid w:val="00CA7BDB"/>
    <w:rsid w:val="00CB2397"/>
    <w:rsid w:val="00CB3030"/>
    <w:rsid w:val="00CB3578"/>
    <w:rsid w:val="00CB53D1"/>
    <w:rsid w:val="00CC0D8F"/>
    <w:rsid w:val="00CC323B"/>
    <w:rsid w:val="00CC5262"/>
    <w:rsid w:val="00CC5770"/>
    <w:rsid w:val="00CC6000"/>
    <w:rsid w:val="00CC6144"/>
    <w:rsid w:val="00CC62B4"/>
    <w:rsid w:val="00CC73D6"/>
    <w:rsid w:val="00CD2233"/>
    <w:rsid w:val="00CD42DE"/>
    <w:rsid w:val="00CD4621"/>
    <w:rsid w:val="00CD7FCF"/>
    <w:rsid w:val="00CE07CF"/>
    <w:rsid w:val="00CE1026"/>
    <w:rsid w:val="00CE3554"/>
    <w:rsid w:val="00CE6563"/>
    <w:rsid w:val="00CE7F6F"/>
    <w:rsid w:val="00CF14A5"/>
    <w:rsid w:val="00CF1EBF"/>
    <w:rsid w:val="00CF31D3"/>
    <w:rsid w:val="00CF466D"/>
    <w:rsid w:val="00CF5495"/>
    <w:rsid w:val="00D00107"/>
    <w:rsid w:val="00D05CBF"/>
    <w:rsid w:val="00D06D6A"/>
    <w:rsid w:val="00D10325"/>
    <w:rsid w:val="00D1245F"/>
    <w:rsid w:val="00D1250A"/>
    <w:rsid w:val="00D1497C"/>
    <w:rsid w:val="00D16C47"/>
    <w:rsid w:val="00D1760A"/>
    <w:rsid w:val="00D2048C"/>
    <w:rsid w:val="00D20DBB"/>
    <w:rsid w:val="00D2107B"/>
    <w:rsid w:val="00D213FA"/>
    <w:rsid w:val="00D23D85"/>
    <w:rsid w:val="00D26C70"/>
    <w:rsid w:val="00D3077B"/>
    <w:rsid w:val="00D345B0"/>
    <w:rsid w:val="00D37B43"/>
    <w:rsid w:val="00D40D97"/>
    <w:rsid w:val="00D40DD1"/>
    <w:rsid w:val="00D41646"/>
    <w:rsid w:val="00D45599"/>
    <w:rsid w:val="00D464B0"/>
    <w:rsid w:val="00D46C9C"/>
    <w:rsid w:val="00D46CAC"/>
    <w:rsid w:val="00D522A5"/>
    <w:rsid w:val="00D52642"/>
    <w:rsid w:val="00D535BF"/>
    <w:rsid w:val="00D53641"/>
    <w:rsid w:val="00D53CC0"/>
    <w:rsid w:val="00D53DB3"/>
    <w:rsid w:val="00D53E46"/>
    <w:rsid w:val="00D561C0"/>
    <w:rsid w:val="00D576F4"/>
    <w:rsid w:val="00D5784E"/>
    <w:rsid w:val="00D6083D"/>
    <w:rsid w:val="00D60B76"/>
    <w:rsid w:val="00D61E89"/>
    <w:rsid w:val="00D623CD"/>
    <w:rsid w:val="00D649A6"/>
    <w:rsid w:val="00D64EB8"/>
    <w:rsid w:val="00D66725"/>
    <w:rsid w:val="00D6690B"/>
    <w:rsid w:val="00D66D4D"/>
    <w:rsid w:val="00D6707A"/>
    <w:rsid w:val="00D70015"/>
    <w:rsid w:val="00D771C1"/>
    <w:rsid w:val="00D803BF"/>
    <w:rsid w:val="00D81D26"/>
    <w:rsid w:val="00D86EBC"/>
    <w:rsid w:val="00D90EBA"/>
    <w:rsid w:val="00D91DC0"/>
    <w:rsid w:val="00D9249B"/>
    <w:rsid w:val="00D93785"/>
    <w:rsid w:val="00D96A99"/>
    <w:rsid w:val="00D96F48"/>
    <w:rsid w:val="00D97DD1"/>
    <w:rsid w:val="00DA1611"/>
    <w:rsid w:val="00DA2552"/>
    <w:rsid w:val="00DA5D41"/>
    <w:rsid w:val="00DB1812"/>
    <w:rsid w:val="00DB20F5"/>
    <w:rsid w:val="00DB3BED"/>
    <w:rsid w:val="00DB74AE"/>
    <w:rsid w:val="00DC0CA9"/>
    <w:rsid w:val="00DC1B06"/>
    <w:rsid w:val="00DC647C"/>
    <w:rsid w:val="00DD5AA8"/>
    <w:rsid w:val="00DD7DFB"/>
    <w:rsid w:val="00DE16F9"/>
    <w:rsid w:val="00DE3A84"/>
    <w:rsid w:val="00DE47CA"/>
    <w:rsid w:val="00DE6B3E"/>
    <w:rsid w:val="00DE7D06"/>
    <w:rsid w:val="00DF133C"/>
    <w:rsid w:val="00DF6FA6"/>
    <w:rsid w:val="00E03236"/>
    <w:rsid w:val="00E0719E"/>
    <w:rsid w:val="00E134DB"/>
    <w:rsid w:val="00E178D0"/>
    <w:rsid w:val="00E17F73"/>
    <w:rsid w:val="00E2742E"/>
    <w:rsid w:val="00E309E5"/>
    <w:rsid w:val="00E31B9D"/>
    <w:rsid w:val="00E33463"/>
    <w:rsid w:val="00E33501"/>
    <w:rsid w:val="00E33E68"/>
    <w:rsid w:val="00E36A35"/>
    <w:rsid w:val="00E40013"/>
    <w:rsid w:val="00E407AE"/>
    <w:rsid w:val="00E4537C"/>
    <w:rsid w:val="00E45B59"/>
    <w:rsid w:val="00E506B5"/>
    <w:rsid w:val="00E57244"/>
    <w:rsid w:val="00E620D4"/>
    <w:rsid w:val="00E62598"/>
    <w:rsid w:val="00E62708"/>
    <w:rsid w:val="00E62BAB"/>
    <w:rsid w:val="00E6661B"/>
    <w:rsid w:val="00E668B9"/>
    <w:rsid w:val="00E72B4D"/>
    <w:rsid w:val="00E73E38"/>
    <w:rsid w:val="00E74926"/>
    <w:rsid w:val="00E82B3F"/>
    <w:rsid w:val="00E87204"/>
    <w:rsid w:val="00E87CE6"/>
    <w:rsid w:val="00E9426F"/>
    <w:rsid w:val="00E94440"/>
    <w:rsid w:val="00E946E4"/>
    <w:rsid w:val="00E9690C"/>
    <w:rsid w:val="00E97364"/>
    <w:rsid w:val="00EA08B5"/>
    <w:rsid w:val="00EA2613"/>
    <w:rsid w:val="00EA73ED"/>
    <w:rsid w:val="00EB4587"/>
    <w:rsid w:val="00EC390A"/>
    <w:rsid w:val="00EC4633"/>
    <w:rsid w:val="00ED049B"/>
    <w:rsid w:val="00ED0601"/>
    <w:rsid w:val="00ED10D0"/>
    <w:rsid w:val="00ED5F17"/>
    <w:rsid w:val="00EE0456"/>
    <w:rsid w:val="00EE0A56"/>
    <w:rsid w:val="00EE2F09"/>
    <w:rsid w:val="00EE33D3"/>
    <w:rsid w:val="00EE45F3"/>
    <w:rsid w:val="00EE6A69"/>
    <w:rsid w:val="00EF0448"/>
    <w:rsid w:val="00EF3853"/>
    <w:rsid w:val="00EF3AD0"/>
    <w:rsid w:val="00EF4599"/>
    <w:rsid w:val="00EF54D7"/>
    <w:rsid w:val="00EF6503"/>
    <w:rsid w:val="00F036EC"/>
    <w:rsid w:val="00F04905"/>
    <w:rsid w:val="00F12893"/>
    <w:rsid w:val="00F178F1"/>
    <w:rsid w:val="00F246BE"/>
    <w:rsid w:val="00F24B5C"/>
    <w:rsid w:val="00F27146"/>
    <w:rsid w:val="00F27356"/>
    <w:rsid w:val="00F3255B"/>
    <w:rsid w:val="00F32DBD"/>
    <w:rsid w:val="00F33738"/>
    <w:rsid w:val="00F34B16"/>
    <w:rsid w:val="00F40AD5"/>
    <w:rsid w:val="00F40C88"/>
    <w:rsid w:val="00F41A25"/>
    <w:rsid w:val="00F434F6"/>
    <w:rsid w:val="00F4419E"/>
    <w:rsid w:val="00F44AF8"/>
    <w:rsid w:val="00F45FD9"/>
    <w:rsid w:val="00F472DA"/>
    <w:rsid w:val="00F519E2"/>
    <w:rsid w:val="00F523EC"/>
    <w:rsid w:val="00F52E9A"/>
    <w:rsid w:val="00F54894"/>
    <w:rsid w:val="00F554D5"/>
    <w:rsid w:val="00F564AA"/>
    <w:rsid w:val="00F6086C"/>
    <w:rsid w:val="00F60E0B"/>
    <w:rsid w:val="00F60FAE"/>
    <w:rsid w:val="00F719BA"/>
    <w:rsid w:val="00F732DE"/>
    <w:rsid w:val="00F738A7"/>
    <w:rsid w:val="00F738AA"/>
    <w:rsid w:val="00F73A97"/>
    <w:rsid w:val="00F81522"/>
    <w:rsid w:val="00F82D4B"/>
    <w:rsid w:val="00F855FB"/>
    <w:rsid w:val="00F878C3"/>
    <w:rsid w:val="00F900D9"/>
    <w:rsid w:val="00F91FE7"/>
    <w:rsid w:val="00F96747"/>
    <w:rsid w:val="00FA184B"/>
    <w:rsid w:val="00FA1A10"/>
    <w:rsid w:val="00FA2E16"/>
    <w:rsid w:val="00FA3DEE"/>
    <w:rsid w:val="00FA3F29"/>
    <w:rsid w:val="00FA4B7A"/>
    <w:rsid w:val="00FA64F6"/>
    <w:rsid w:val="00FA687A"/>
    <w:rsid w:val="00FB0A4C"/>
    <w:rsid w:val="00FB141A"/>
    <w:rsid w:val="00FB1D3E"/>
    <w:rsid w:val="00FB4DFC"/>
    <w:rsid w:val="00FC0D42"/>
    <w:rsid w:val="00FC0E07"/>
    <w:rsid w:val="00FC0E2D"/>
    <w:rsid w:val="00FC3788"/>
    <w:rsid w:val="00FC38E2"/>
    <w:rsid w:val="00FC404D"/>
    <w:rsid w:val="00FC6D1A"/>
    <w:rsid w:val="00FC6F2A"/>
    <w:rsid w:val="00FD0FA2"/>
    <w:rsid w:val="00FD7FBC"/>
    <w:rsid w:val="00FE08BE"/>
    <w:rsid w:val="00FE0E95"/>
    <w:rsid w:val="00FE1409"/>
    <w:rsid w:val="00FE14BE"/>
    <w:rsid w:val="00FE3962"/>
    <w:rsid w:val="00FE6430"/>
    <w:rsid w:val="00FE710E"/>
    <w:rsid w:val="00FE7BFB"/>
    <w:rsid w:val="00FE7D82"/>
    <w:rsid w:val="00FF62C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C730BC"/>
  <w15:docId w15:val="{C2F27DD3-711A-47BC-856C-78A71E5E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96F48"/>
  </w:style>
  <w:style w:type="paragraph" w:styleId="Titolo1">
    <w:name w:val="heading 1"/>
    <w:basedOn w:val="Normale"/>
    <w:link w:val="Titolo1Carattere"/>
    <w:uiPriority w:val="9"/>
    <w:qFormat/>
    <w:rsid w:val="00FE39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E309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5070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D32EE"/>
    <w:rPr>
      <w:color w:val="0000FF" w:themeColor="hyperlink"/>
      <w:u w:val="single"/>
    </w:rPr>
  </w:style>
  <w:style w:type="paragraph" w:styleId="Paragrafoelenco">
    <w:name w:val="List Paragraph"/>
    <w:basedOn w:val="Normale"/>
    <w:uiPriority w:val="72"/>
    <w:qFormat/>
    <w:rsid w:val="006652D5"/>
    <w:pPr>
      <w:ind w:left="720"/>
      <w:contextualSpacing/>
    </w:pPr>
  </w:style>
  <w:style w:type="paragraph" w:styleId="NormaleWeb">
    <w:name w:val="Normal (Web)"/>
    <w:basedOn w:val="Normale"/>
    <w:rsid w:val="00E03236"/>
    <w:pPr>
      <w:suppressAutoHyphens/>
      <w:spacing w:before="280" w:after="280" w:line="240" w:lineRule="auto"/>
    </w:pPr>
    <w:rPr>
      <w:rFonts w:ascii="Times New Roman" w:eastAsia="Times New Roman" w:hAnsi="Times New Roman" w:cs="Times New Roman"/>
      <w:sz w:val="24"/>
      <w:szCs w:val="24"/>
      <w:lang w:eastAsia="ar-SA"/>
    </w:rPr>
  </w:style>
  <w:style w:type="table" w:styleId="Grigliatabella">
    <w:name w:val="Table Grid"/>
    <w:basedOn w:val="Tabellanormale"/>
    <w:uiPriority w:val="59"/>
    <w:rsid w:val="00E627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testazione">
    <w:name w:val="header"/>
    <w:basedOn w:val="Normale"/>
    <w:link w:val="IntestazioneCarattere"/>
    <w:uiPriority w:val="99"/>
    <w:unhideWhenUsed/>
    <w:rsid w:val="00CA159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1590"/>
  </w:style>
  <w:style w:type="paragraph" w:styleId="Pidipagina">
    <w:name w:val="footer"/>
    <w:basedOn w:val="Normale"/>
    <w:link w:val="PidipaginaCarattere"/>
    <w:uiPriority w:val="99"/>
    <w:unhideWhenUsed/>
    <w:rsid w:val="00CA159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1590"/>
  </w:style>
  <w:style w:type="paragraph" w:styleId="Testofumetto">
    <w:name w:val="Balloon Text"/>
    <w:basedOn w:val="Normale"/>
    <w:link w:val="TestofumettoCarattere"/>
    <w:uiPriority w:val="99"/>
    <w:semiHidden/>
    <w:unhideWhenUsed/>
    <w:rsid w:val="00CA159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1590"/>
    <w:rPr>
      <w:rFonts w:ascii="Tahoma" w:hAnsi="Tahoma" w:cs="Tahoma"/>
      <w:sz w:val="16"/>
      <w:szCs w:val="16"/>
    </w:rPr>
  </w:style>
  <w:style w:type="paragraph" w:customStyle="1" w:styleId="Standard">
    <w:name w:val="Standard"/>
    <w:rsid w:val="00E33501"/>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Titolo1Carattere">
    <w:name w:val="Titolo 1 Carattere"/>
    <w:basedOn w:val="Carpredefinitoparagrafo"/>
    <w:link w:val="Titolo1"/>
    <w:uiPriority w:val="9"/>
    <w:rsid w:val="00FE3962"/>
    <w:rPr>
      <w:rFonts w:ascii="Times New Roman" w:eastAsia="Times New Roman" w:hAnsi="Times New Roman" w:cs="Times New Roman"/>
      <w:b/>
      <w:bCs/>
      <w:kern w:val="36"/>
      <w:sz w:val="48"/>
      <w:szCs w:val="48"/>
      <w:lang w:eastAsia="it-IT"/>
    </w:rPr>
  </w:style>
  <w:style w:type="character" w:styleId="CitazioneHTML">
    <w:name w:val="HTML Cite"/>
    <w:basedOn w:val="Carpredefinitoparagrafo"/>
    <w:uiPriority w:val="99"/>
    <w:semiHidden/>
    <w:unhideWhenUsed/>
    <w:rsid w:val="00B266C3"/>
    <w:rPr>
      <w:i/>
      <w:iCs/>
    </w:rPr>
  </w:style>
  <w:style w:type="character" w:customStyle="1" w:styleId="Titolo3Carattere">
    <w:name w:val="Titolo 3 Carattere"/>
    <w:basedOn w:val="Carpredefinitoparagrafo"/>
    <w:link w:val="Titolo3"/>
    <w:uiPriority w:val="9"/>
    <w:semiHidden/>
    <w:rsid w:val="00507074"/>
    <w:rPr>
      <w:rFonts w:asciiTheme="majorHAnsi" w:eastAsiaTheme="majorEastAsia" w:hAnsiTheme="majorHAnsi" w:cstheme="majorBidi"/>
      <w:b/>
      <w:bCs/>
      <w:color w:val="4F81BD" w:themeColor="accent1"/>
    </w:rPr>
  </w:style>
  <w:style w:type="character" w:styleId="Enfasicorsivo">
    <w:name w:val="Emphasis"/>
    <w:basedOn w:val="Carpredefinitoparagrafo"/>
    <w:uiPriority w:val="20"/>
    <w:qFormat/>
    <w:rsid w:val="00507074"/>
    <w:rPr>
      <w:i/>
      <w:iCs/>
    </w:rPr>
  </w:style>
  <w:style w:type="paragraph" w:customStyle="1" w:styleId="Default">
    <w:name w:val="Default"/>
    <w:rsid w:val="00723F06"/>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e"/>
    <w:rsid w:val="00041035"/>
    <w:pPr>
      <w:spacing w:before="100" w:beforeAutospacing="1" w:after="238" w:line="240" w:lineRule="auto"/>
      <w:jc w:val="both"/>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041035"/>
    <w:pPr>
      <w:suppressAutoHyphens/>
      <w:overflowPunct w:val="0"/>
      <w:autoSpaceDE w:val="0"/>
      <w:spacing w:after="0" w:line="240" w:lineRule="auto"/>
      <w:jc w:val="both"/>
      <w:textAlignment w:val="baseline"/>
    </w:pPr>
    <w:rPr>
      <w:rFonts w:ascii="Times New Roman" w:eastAsia="Times New Roman" w:hAnsi="Times New Roman" w:cs="Times New Roman"/>
      <w:b/>
      <w:szCs w:val="20"/>
      <w:lang w:eastAsia="ar-SA"/>
    </w:rPr>
  </w:style>
  <w:style w:type="character" w:customStyle="1" w:styleId="Titolo2Carattere">
    <w:name w:val="Titolo 2 Carattere"/>
    <w:basedOn w:val="Carpredefinitoparagrafo"/>
    <w:link w:val="Titolo2"/>
    <w:uiPriority w:val="9"/>
    <w:semiHidden/>
    <w:rsid w:val="00E309E5"/>
    <w:rPr>
      <w:rFonts w:asciiTheme="majorHAnsi" w:eastAsiaTheme="majorEastAsia" w:hAnsiTheme="majorHAnsi" w:cstheme="majorBidi"/>
      <w:b/>
      <w:bCs/>
      <w:color w:val="4F81BD" w:themeColor="accent1"/>
      <w:sz w:val="26"/>
      <w:szCs w:val="26"/>
    </w:rPr>
  </w:style>
  <w:style w:type="character" w:styleId="Enfasigrassetto">
    <w:name w:val="Strong"/>
    <w:basedOn w:val="Carpredefinitoparagrafo"/>
    <w:uiPriority w:val="22"/>
    <w:qFormat/>
    <w:rsid w:val="00F855FB"/>
    <w:rPr>
      <w:b/>
      <w:bCs/>
    </w:rPr>
  </w:style>
  <w:style w:type="paragraph" w:customStyle="1" w:styleId="Corpodeltesto31">
    <w:name w:val="Corpo del testo 31"/>
    <w:basedOn w:val="Normale"/>
    <w:rsid w:val="000B3129"/>
    <w:pPr>
      <w:suppressAutoHyphens/>
      <w:spacing w:after="120" w:line="240" w:lineRule="auto"/>
    </w:pPr>
    <w:rPr>
      <w:rFonts w:ascii="Times New Roman" w:eastAsia="Times New Roman" w:hAnsi="Times New Roman" w:cs="Times New Roman"/>
      <w:sz w:val="16"/>
      <w:szCs w:val="16"/>
      <w:lang w:eastAsia="zh-CN"/>
    </w:rPr>
  </w:style>
  <w:style w:type="character" w:customStyle="1" w:styleId="Carpredefinitoparagrafo1">
    <w:name w:val="Car. predefinito paragrafo1"/>
    <w:rsid w:val="00D70015"/>
  </w:style>
  <w:style w:type="paragraph" w:customStyle="1" w:styleId="Paragrafoelenco1">
    <w:name w:val="Paragrafo elenco1"/>
    <w:basedOn w:val="Normale"/>
    <w:rsid w:val="00696565"/>
    <w:pPr>
      <w:suppressAutoHyphens/>
      <w:spacing w:line="240" w:lineRule="auto"/>
      <w:ind w:left="720"/>
      <w:contextualSpacing/>
    </w:pPr>
    <w:rPr>
      <w:rFonts w:ascii="Times New Roman" w:eastAsia="Times New Roman" w:hAnsi="Times New Roman" w:cs="Times New Roman"/>
      <w:sz w:val="24"/>
      <w:szCs w:val="24"/>
      <w:lang w:eastAsia="zh-CN"/>
    </w:rPr>
  </w:style>
  <w:style w:type="paragraph" w:customStyle="1" w:styleId="Titolo10">
    <w:name w:val="Titolo1"/>
    <w:basedOn w:val="Normale"/>
    <w:next w:val="Corpotesto"/>
    <w:rsid w:val="00F32DBD"/>
    <w:pPr>
      <w:suppressAutoHyphens/>
      <w:spacing w:after="0" w:line="240" w:lineRule="auto"/>
      <w:jc w:val="center"/>
    </w:pPr>
    <w:rPr>
      <w:rFonts w:ascii="Arial" w:eastAsia="Times New Roman" w:hAnsi="Arial" w:cs="Arial"/>
      <w:b/>
      <w:bCs/>
      <w:sz w:val="24"/>
      <w:szCs w:val="24"/>
      <w:lang w:eastAsia="zh-CN"/>
    </w:rPr>
  </w:style>
  <w:style w:type="paragraph" w:styleId="Sottotitolo">
    <w:name w:val="Subtitle"/>
    <w:basedOn w:val="Normale"/>
    <w:next w:val="Corpotesto"/>
    <w:link w:val="SottotitoloCarattere"/>
    <w:qFormat/>
    <w:rsid w:val="00F32DBD"/>
    <w:pPr>
      <w:suppressAutoHyphens/>
      <w:spacing w:after="0" w:line="240" w:lineRule="auto"/>
      <w:jc w:val="center"/>
    </w:pPr>
    <w:rPr>
      <w:rFonts w:ascii="Times New Roman" w:eastAsia="Times New Roman" w:hAnsi="Times New Roman" w:cs="Times New Roman"/>
      <w:sz w:val="28"/>
      <w:szCs w:val="24"/>
      <w:lang w:eastAsia="zh-CN"/>
    </w:rPr>
  </w:style>
  <w:style w:type="character" w:customStyle="1" w:styleId="SottotitoloCarattere">
    <w:name w:val="Sottotitolo Carattere"/>
    <w:basedOn w:val="Carpredefinitoparagrafo"/>
    <w:link w:val="Sottotitolo"/>
    <w:rsid w:val="00F32DBD"/>
    <w:rPr>
      <w:rFonts w:ascii="Times New Roman" w:eastAsia="Times New Roman" w:hAnsi="Times New Roman" w:cs="Times New Roman"/>
      <w:sz w:val="28"/>
      <w:szCs w:val="24"/>
      <w:lang w:eastAsia="zh-CN"/>
    </w:rPr>
  </w:style>
  <w:style w:type="paragraph" w:styleId="Corpotesto">
    <w:name w:val="Body Text"/>
    <w:basedOn w:val="Normale"/>
    <w:link w:val="CorpotestoCarattere"/>
    <w:uiPriority w:val="99"/>
    <w:semiHidden/>
    <w:unhideWhenUsed/>
    <w:rsid w:val="00F32DBD"/>
    <w:pPr>
      <w:spacing w:after="120"/>
    </w:pPr>
  </w:style>
  <w:style w:type="character" w:customStyle="1" w:styleId="CorpotestoCarattere">
    <w:name w:val="Corpo testo Carattere"/>
    <w:basedOn w:val="Carpredefinitoparagrafo"/>
    <w:link w:val="Corpotesto"/>
    <w:uiPriority w:val="99"/>
    <w:semiHidden/>
    <w:rsid w:val="00F32DBD"/>
  </w:style>
  <w:style w:type="paragraph" w:customStyle="1" w:styleId="sche2">
    <w:name w:val="sche_2"/>
    <w:rsid w:val="0010276C"/>
    <w:pPr>
      <w:widowControl w:val="0"/>
      <w:suppressAutoHyphens/>
      <w:spacing w:before="256" w:after="0" w:line="240" w:lineRule="auto"/>
      <w:jc w:val="both"/>
    </w:pPr>
    <w:rPr>
      <w:rFonts w:ascii="Times New Roman" w:eastAsia="Times New Roman" w:hAnsi="Times New Roman" w:cs="Times New Roman"/>
      <w:sz w:val="20"/>
      <w:szCs w:val="20"/>
      <w:lang w:val="en-US" w:eastAsia="ar-SA"/>
    </w:rPr>
  </w:style>
  <w:style w:type="paragraph" w:customStyle="1" w:styleId="Paragrafoelenco2">
    <w:name w:val="Paragrafo elenco2"/>
    <w:basedOn w:val="Normale"/>
    <w:rsid w:val="007F0E1D"/>
    <w:pPr>
      <w:suppressAutoHyphens/>
      <w:spacing w:after="160" w:line="252" w:lineRule="auto"/>
      <w:ind w:left="720"/>
    </w:pPr>
    <w:rPr>
      <w:rFonts w:ascii="Calibri" w:eastAsia="Times New Roman" w:hAnsi="Calibri" w:cs="Calibri"/>
      <w:lang w:eastAsia="ar-SA"/>
    </w:rPr>
  </w:style>
  <w:style w:type="character" w:customStyle="1" w:styleId="FontStyle289">
    <w:name w:val="Font Style289"/>
    <w:rsid w:val="00E9426F"/>
    <w:rPr>
      <w:rFonts w:ascii="Franklin Gothic Demi Cond" w:hAnsi="Franklin Gothic Demi Cond" w:cs="Franklin Gothic Demi Cond"/>
      <w:b/>
      <w:bCs/>
      <w:sz w:val="20"/>
      <w:szCs w:val="20"/>
    </w:rPr>
  </w:style>
  <w:style w:type="character" w:customStyle="1" w:styleId="FontStyle290">
    <w:name w:val="Font Style290"/>
    <w:rsid w:val="00E9426F"/>
    <w:rPr>
      <w:rFonts w:ascii="Franklin Gothic Demi Cond" w:hAnsi="Franklin Gothic Demi Cond" w:cs="Franklin Gothic Demi Cond"/>
      <w:sz w:val="20"/>
      <w:szCs w:val="20"/>
    </w:rPr>
  </w:style>
  <w:style w:type="paragraph" w:customStyle="1" w:styleId="Style54">
    <w:name w:val="Style54"/>
    <w:basedOn w:val="Normale"/>
    <w:rsid w:val="00E9426F"/>
    <w:pPr>
      <w:widowControl w:val="0"/>
      <w:suppressAutoHyphens/>
      <w:autoSpaceDE w:val="0"/>
      <w:spacing w:after="0" w:line="363" w:lineRule="exact"/>
      <w:jc w:val="both"/>
    </w:pPr>
    <w:rPr>
      <w:rFonts w:ascii="Times New Roman" w:eastAsia="Times New Roman" w:hAnsi="Times New Roman" w:cs="Times New Roman"/>
      <w:sz w:val="24"/>
      <w:szCs w:val="24"/>
      <w:lang w:eastAsia="zh-CN"/>
    </w:rPr>
  </w:style>
  <w:style w:type="numbering" w:customStyle="1" w:styleId="WWNum1">
    <w:name w:val="WWNum1"/>
    <w:rsid w:val="00006EB8"/>
    <w:pPr>
      <w:numPr>
        <w:numId w:val="14"/>
      </w:numPr>
    </w:pPr>
  </w:style>
  <w:style w:type="paragraph" w:customStyle="1" w:styleId="Contenutotabella">
    <w:name w:val="Contenuto tabella"/>
    <w:basedOn w:val="Normale"/>
    <w:rsid w:val="005E6DDD"/>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Grigliamedia22">
    <w:name w:val="Griglia media 22"/>
    <w:rsid w:val="003501AE"/>
    <w:pPr>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947244">
      <w:bodyDiv w:val="1"/>
      <w:marLeft w:val="0"/>
      <w:marRight w:val="0"/>
      <w:marTop w:val="0"/>
      <w:marBottom w:val="0"/>
      <w:divBdr>
        <w:top w:val="none" w:sz="0" w:space="0" w:color="auto"/>
        <w:left w:val="none" w:sz="0" w:space="0" w:color="auto"/>
        <w:bottom w:val="none" w:sz="0" w:space="0" w:color="auto"/>
        <w:right w:val="none" w:sz="0" w:space="0" w:color="auto"/>
      </w:divBdr>
    </w:div>
    <w:div w:id="1059476142">
      <w:bodyDiv w:val="1"/>
      <w:marLeft w:val="0"/>
      <w:marRight w:val="0"/>
      <w:marTop w:val="0"/>
      <w:marBottom w:val="0"/>
      <w:divBdr>
        <w:top w:val="none" w:sz="0" w:space="0" w:color="auto"/>
        <w:left w:val="none" w:sz="0" w:space="0" w:color="auto"/>
        <w:bottom w:val="none" w:sz="0" w:space="0" w:color="auto"/>
        <w:right w:val="none" w:sz="0" w:space="0" w:color="auto"/>
      </w:divBdr>
    </w:div>
    <w:div w:id="1207987533">
      <w:bodyDiv w:val="1"/>
      <w:marLeft w:val="0"/>
      <w:marRight w:val="0"/>
      <w:marTop w:val="0"/>
      <w:marBottom w:val="0"/>
      <w:divBdr>
        <w:top w:val="none" w:sz="0" w:space="0" w:color="auto"/>
        <w:left w:val="none" w:sz="0" w:space="0" w:color="auto"/>
        <w:bottom w:val="none" w:sz="0" w:space="0" w:color="auto"/>
        <w:right w:val="none" w:sz="0" w:space="0" w:color="auto"/>
      </w:divBdr>
    </w:div>
    <w:div w:id="1374965044">
      <w:bodyDiv w:val="1"/>
      <w:marLeft w:val="0"/>
      <w:marRight w:val="0"/>
      <w:marTop w:val="0"/>
      <w:marBottom w:val="0"/>
      <w:divBdr>
        <w:top w:val="none" w:sz="0" w:space="0" w:color="auto"/>
        <w:left w:val="none" w:sz="0" w:space="0" w:color="auto"/>
        <w:bottom w:val="none" w:sz="0" w:space="0" w:color="auto"/>
        <w:right w:val="none" w:sz="0" w:space="0" w:color="auto"/>
      </w:divBdr>
    </w:div>
    <w:div w:id="1375227239">
      <w:bodyDiv w:val="1"/>
      <w:marLeft w:val="0"/>
      <w:marRight w:val="0"/>
      <w:marTop w:val="0"/>
      <w:marBottom w:val="0"/>
      <w:divBdr>
        <w:top w:val="none" w:sz="0" w:space="0" w:color="auto"/>
        <w:left w:val="none" w:sz="0" w:space="0" w:color="auto"/>
        <w:bottom w:val="none" w:sz="0" w:space="0" w:color="auto"/>
        <w:right w:val="none" w:sz="0" w:space="0" w:color="auto"/>
      </w:divBdr>
    </w:div>
    <w:div w:id="1891645491">
      <w:bodyDiv w:val="1"/>
      <w:marLeft w:val="0"/>
      <w:marRight w:val="0"/>
      <w:marTop w:val="0"/>
      <w:marBottom w:val="0"/>
      <w:divBdr>
        <w:top w:val="none" w:sz="0" w:space="0" w:color="auto"/>
        <w:left w:val="none" w:sz="0" w:space="0" w:color="auto"/>
        <w:bottom w:val="none" w:sz="0" w:space="0" w:color="auto"/>
        <w:right w:val="none" w:sz="0" w:space="0" w:color="auto"/>
      </w:divBdr>
    </w:div>
    <w:div w:id="2035885381">
      <w:bodyDiv w:val="1"/>
      <w:marLeft w:val="0"/>
      <w:marRight w:val="0"/>
      <w:marTop w:val="0"/>
      <w:marBottom w:val="0"/>
      <w:divBdr>
        <w:top w:val="none" w:sz="0" w:space="0" w:color="auto"/>
        <w:left w:val="none" w:sz="0" w:space="0" w:color="auto"/>
        <w:bottom w:val="none" w:sz="0" w:space="0" w:color="auto"/>
        <w:right w:val="none" w:sz="0" w:space="0" w:color="auto"/>
      </w:divBdr>
      <w:divsChild>
        <w:div w:id="942304006">
          <w:marLeft w:val="0"/>
          <w:marRight w:val="0"/>
          <w:marTop w:val="0"/>
          <w:marBottom w:val="0"/>
          <w:divBdr>
            <w:top w:val="none" w:sz="0" w:space="0" w:color="auto"/>
            <w:left w:val="none" w:sz="0" w:space="0" w:color="auto"/>
            <w:bottom w:val="none" w:sz="0" w:space="0" w:color="auto"/>
            <w:right w:val="none" w:sz="0" w:space="0" w:color="auto"/>
          </w:divBdr>
          <w:divsChild>
            <w:div w:id="21438826">
              <w:marLeft w:val="0"/>
              <w:marRight w:val="0"/>
              <w:marTop w:val="0"/>
              <w:marBottom w:val="0"/>
              <w:divBdr>
                <w:top w:val="none" w:sz="0" w:space="0" w:color="auto"/>
                <w:left w:val="none" w:sz="0" w:space="0" w:color="auto"/>
                <w:bottom w:val="none" w:sz="0" w:space="0" w:color="auto"/>
                <w:right w:val="none" w:sz="0" w:space="0" w:color="auto"/>
              </w:divBdr>
            </w:div>
            <w:div w:id="187538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avellino.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veditorato@pec.aslavellin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veditorato@aslavellino.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66C96-08CA-4AA4-B13D-B2D91F21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9</Pages>
  <Words>4954</Words>
  <Characters>28243</Characters>
  <Application>Microsoft Office Word</Application>
  <DocSecurity>0</DocSecurity>
  <Lines>235</Lines>
  <Paragraphs>66</Paragraphs>
  <ScaleCrop>false</ScaleCrop>
  <HeadingPairs>
    <vt:vector size="2" baseType="variant">
      <vt:variant>
        <vt:lpstr>Titolo</vt:lpstr>
      </vt:variant>
      <vt:variant>
        <vt:i4>1</vt:i4>
      </vt:variant>
    </vt:vector>
  </HeadingPairs>
  <TitlesOfParts>
    <vt:vector size="1" baseType="lpstr">
      <vt:lpstr>Disciplinare</vt:lpstr>
    </vt:vector>
  </TitlesOfParts>
  <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Disciplinare</dc:title>
  <dc:subject>Procedura negoziata</dc:subject>
  <dc:creator>pc</dc:creator>
  <cp:lastModifiedBy>Maria Martucci</cp:lastModifiedBy>
  <cp:revision>34</cp:revision>
  <cp:lastPrinted>2023-04-12T10:16:00Z</cp:lastPrinted>
  <dcterms:created xsi:type="dcterms:W3CDTF">2022-11-07T11:52:00Z</dcterms:created>
  <dcterms:modified xsi:type="dcterms:W3CDTF">2023-05-03T12:03:00Z</dcterms:modified>
</cp:coreProperties>
</file>